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https://www.velvetjobs.com/job-descriptions/gymnastics-coach</w:t>
        </w:r>
      </w:hyperlink>
    </w:p>
    <w:p>
      <w:pPr>
        <w:pStyle w:val="Heading1"/>
      </w:pPr>
      <w:bookmarkStart w:id="21" w:name="example-of-gymnastics-coach-job-description"/>
      <w:r>
        <w:t xml:space="preserve">Example of Gymnastics Coach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gymnastics coach. If you are looking for an exciting place to work, please take a look at the list of qualifications below.</w:t>
      </w:r>
    </w:p>
    <w:p>
      <w:pPr>
        <w:pStyle w:val="Heading2"/>
      </w:pPr>
      <w:bookmarkStart w:id="22" w:name="responsibilities-for-gymnastics-coach"/>
      <w:r>
        <w:t xml:space="preserve">Responsibilities for gymnastics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specific training of players</w:t>
      </w:r>
    </w:p>
    <w:p>
      <w:pPr>
        <w:pStyle w:val="Compact"/>
        <w:numPr>
          <w:numId w:val="1001"/>
          <w:ilvl w:val="0"/>
        </w:numPr>
      </w:pPr>
      <w:r>
        <w:t xml:space="preserve">Monitor, under the direct supervision of the head coach, the academic progress of all women’s gymnastics student-athletes</w:t>
      </w:r>
    </w:p>
    <w:p>
      <w:pPr>
        <w:pStyle w:val="Compact"/>
        <w:numPr>
          <w:numId w:val="1001"/>
          <w:ilvl w:val="0"/>
        </w:numPr>
      </w:pPr>
      <w:r>
        <w:t xml:space="preserve">Provide and organize community service for the women’s gymnastics program</w:t>
      </w:r>
    </w:p>
    <w:p>
      <w:pPr>
        <w:pStyle w:val="Compact"/>
        <w:numPr>
          <w:numId w:val="1001"/>
          <w:ilvl w:val="0"/>
        </w:numPr>
      </w:pPr>
      <w:r>
        <w:t xml:space="preserve">Day-to-day and game day management of the Women’s Gymnastics Facility, including management of equipment, facilitating set-up/take-down with managers and event management, and organization of visiting teams’ practice and locker room</w:t>
      </w:r>
    </w:p>
    <w:p>
      <w:pPr>
        <w:pStyle w:val="Compact"/>
        <w:numPr>
          <w:numId w:val="1001"/>
          <w:ilvl w:val="0"/>
        </w:numPr>
      </w:pPr>
      <w:r>
        <w:t xml:space="preserve">Show respect for officials, media personnel, opposing coaches, parents, fans, student athletes, fellow coaches, and school staff</w:t>
      </w:r>
    </w:p>
    <w:p>
      <w:pPr>
        <w:pStyle w:val="Compact"/>
        <w:numPr>
          <w:numId w:val="1001"/>
          <w:ilvl w:val="0"/>
        </w:numPr>
      </w:pPr>
      <w:r>
        <w:t xml:space="preserve">Stay updated on current issues regarding the gymnastics programs</w:t>
      </w:r>
    </w:p>
    <w:p>
      <w:pPr>
        <w:pStyle w:val="Compact"/>
        <w:numPr>
          <w:numId w:val="1001"/>
          <w:ilvl w:val="0"/>
        </w:numPr>
      </w:pPr>
      <w:r>
        <w:t xml:space="preserve">Promote, monitor, evaluate and ensure that all gymnastics classes run smoothly with a high level of service to participants</w:t>
      </w:r>
    </w:p>
    <w:p>
      <w:pPr>
        <w:pStyle w:val="Compact"/>
        <w:numPr>
          <w:numId w:val="1001"/>
          <w:ilvl w:val="0"/>
        </w:numPr>
      </w:pPr>
      <w:r>
        <w:t xml:space="preserve">Maintain branch and association certifications in CPR, First Aid, Blood borne Pathogens, Metro Atlanta YMCA New Staff Orientation and CDC Heads Up concussion and any other required certifications and/or training required by the Metro Atlanta YMCA</w:t>
      </w:r>
    </w:p>
    <w:p>
      <w:pPr>
        <w:pStyle w:val="Compact"/>
        <w:numPr>
          <w:numId w:val="1001"/>
          <w:ilvl w:val="0"/>
        </w:numPr>
      </w:pPr>
      <w:r>
        <w:t xml:space="preserve">Participate in the YMCA annual Why It Matters Campaign</w:t>
      </w:r>
    </w:p>
    <w:p>
      <w:pPr>
        <w:pStyle w:val="Compact"/>
        <w:numPr>
          <w:numId w:val="1001"/>
          <w:ilvl w:val="0"/>
        </w:numPr>
      </w:pPr>
      <w:r>
        <w:t xml:space="preserve">Assist in donor relations, fundraising, and community outreach</w:t>
      </w:r>
    </w:p>
    <w:p>
      <w:pPr>
        <w:pStyle w:val="Heading2"/>
      </w:pPr>
      <w:bookmarkStart w:id="23" w:name="qualifications-for-gymnastics-coach"/>
      <w:r>
        <w:t xml:space="preserve">Qualifications for gymnastics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years of college coaching experience as a women’s gymnastics teaching professional</w:t>
      </w:r>
    </w:p>
    <w:p>
      <w:pPr>
        <w:pStyle w:val="Compact"/>
        <w:numPr>
          <w:numId w:val="1002"/>
          <w:ilvl w:val="0"/>
        </w:numPr>
      </w:pPr>
      <w:r>
        <w:t xml:space="preserve">Applicable computer skills</w:t>
      </w:r>
    </w:p>
    <w:p>
      <w:pPr>
        <w:pStyle w:val="Compact"/>
        <w:numPr>
          <w:numId w:val="1002"/>
          <w:ilvl w:val="0"/>
        </w:numPr>
      </w:pPr>
      <w:r>
        <w:t xml:space="preserve">Seven years head coaching experience at an NCAA Division I level program</w:t>
      </w:r>
    </w:p>
    <w:p>
      <w:pPr>
        <w:pStyle w:val="Compact"/>
        <w:numPr>
          <w:numId w:val="1002"/>
          <w:ilvl w:val="0"/>
        </w:numPr>
      </w:pPr>
      <w:r>
        <w:t xml:space="preserve">A background in coaching recreational or competitive gymnastics or 2 years of equivalent experience as a competitive gymnast</w:t>
      </w:r>
    </w:p>
    <w:p>
      <w:pPr>
        <w:pStyle w:val="Compact"/>
        <w:numPr>
          <w:numId w:val="1002"/>
          <w:ilvl w:val="0"/>
        </w:numPr>
      </w:pPr>
      <w:r>
        <w:t xml:space="preserve">Required certifications CPR and CDC Heads Up Concussion course online</w:t>
      </w:r>
    </w:p>
    <w:p>
      <w:pPr>
        <w:pStyle w:val="Compact"/>
        <w:numPr>
          <w:numId w:val="1002"/>
          <w:ilvl w:val="0"/>
        </w:numPr>
      </w:pPr>
      <w:r>
        <w:t xml:space="preserve">Must have a back ground in gymnastics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ymnastics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ymnastics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2021-10-28T12:48:03Z</dcterms:created>
  <dcterms:modified xsi:type="dcterms:W3CDTF">2021-10-28T12:48:03Z</dcterms:modified>
</cp:coreProperties>
</file>