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https://www.velvetjobs.com/job-descriptions/gwim-senior-operations-representative</w:t>
        </w:r>
      </w:hyperlink>
    </w:p>
    <w:p>
      <w:pPr>
        <w:pStyle w:val="Heading1"/>
      </w:pPr>
      <w:bookmarkStart w:id="21" w:name="example-of-gwim-senior-operations-representative-job-description"/>
      <w:r>
        <w:t xml:space="preserve">Example of GWIM Senior Operations Representative Job Description</w:t>
      </w:r>
      <w:bookmarkEnd w:id="21"/>
    </w:p>
    <w:p>
      <w:pPr>
        <w:pStyle w:val="Compact"/>
      </w:pPr>
      <w:r>
        <w:t xml:space="preserve">Our growing company is hiring for a GWIM senior operations representative.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wim-senior-operations-representative"/>
      <w:r>
        <w:t xml:space="preserve">Responsibilities for GWIM senior operations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Risk mitigation by supporting the accuracy of security data attributes in the Managed Account portfolio trading platforms</w:t>
      </w:r>
    </w:p>
    <w:p>
      <w:pPr>
        <w:pStyle w:val="Compact"/>
        <w:numPr>
          <w:numId w:val="1001"/>
          <w:ilvl w:val="0"/>
        </w:numPr>
      </w:pPr>
      <w:r>
        <w:t xml:space="preserve">Provides relationship management for roughly 650 Domestic and Offshore Mutual Funds and Alternative Investment Fund Companies</w:t>
      </w:r>
    </w:p>
    <w:p>
      <w:pPr>
        <w:pStyle w:val="Compact"/>
        <w:numPr>
          <w:numId w:val="1001"/>
          <w:ilvl w:val="0"/>
        </w:numPr>
      </w:pPr>
      <w:r>
        <w:t xml:space="preserve">Hosts approximately 30 Fund Company Service Reviews and visits throughout the year in addition to the Annual Global Funds Conference</w:t>
      </w:r>
    </w:p>
    <w:p>
      <w:pPr>
        <w:pStyle w:val="Compact"/>
        <w:numPr>
          <w:numId w:val="1001"/>
          <w:ilvl w:val="0"/>
        </w:numPr>
      </w:pPr>
      <w:r>
        <w:t xml:space="preserve">Provides subject knowledge expertise to branch offices on the Merrill Lynch Monthly and Tax Reporting statements through reconciliations, hold-outs, statement content, and cost basis research</w:t>
      </w:r>
    </w:p>
    <w:p>
      <w:pPr>
        <w:pStyle w:val="Compact"/>
        <w:numPr>
          <w:numId w:val="1001"/>
          <w:ilvl w:val="0"/>
        </w:numPr>
      </w:pPr>
      <w:r>
        <w:t xml:space="preserve">Support email boxes</w:t>
      </w:r>
    </w:p>
    <w:p>
      <w:pPr>
        <w:pStyle w:val="Compact"/>
        <w:numPr>
          <w:numId w:val="1001"/>
          <w:ilvl w:val="0"/>
        </w:numPr>
      </w:pPr>
      <w:r>
        <w:t xml:space="preserve">Partner with multiple departments for client centric solutions</w:t>
      </w:r>
    </w:p>
    <w:p>
      <w:pPr>
        <w:pStyle w:val="Compact"/>
        <w:numPr>
          <w:numId w:val="1001"/>
          <w:ilvl w:val="0"/>
        </w:numPr>
      </w:pPr>
      <w:r>
        <w:t xml:space="preserve">Primarily responsible for operational processes, primarily document review, related to brokerage accounts, features and services</w:t>
      </w:r>
    </w:p>
    <w:p>
      <w:pPr>
        <w:pStyle w:val="Compact"/>
        <w:numPr>
          <w:numId w:val="1001"/>
          <w:ilvl w:val="0"/>
        </w:numPr>
      </w:pPr>
      <w:r>
        <w:t xml:space="preserve">Consistently meet expectations for performance metrics and quality standards</w:t>
      </w:r>
    </w:p>
    <w:p>
      <w:pPr>
        <w:pStyle w:val="Compact"/>
        <w:numPr>
          <w:numId w:val="1001"/>
          <w:ilvl w:val="0"/>
        </w:numPr>
      </w:pPr>
      <w:r>
        <w:t xml:space="preserve">Assist with resource content review and updates</w:t>
      </w:r>
    </w:p>
    <w:p>
      <w:pPr>
        <w:pStyle w:val="Compact"/>
        <w:numPr>
          <w:numId w:val="1001"/>
          <w:ilvl w:val="0"/>
        </w:numPr>
      </w:pPr>
      <w:r>
        <w:t xml:space="preserve">May provide assistance with training for new hire associates</w:t>
      </w:r>
    </w:p>
    <w:p>
      <w:pPr>
        <w:pStyle w:val="Heading2"/>
      </w:pPr>
      <w:bookmarkStart w:id="23" w:name="qualifications-for-gwim-senior-operations-representative"/>
      <w:r>
        <w:t xml:space="preserve">Qualifications for GWIM senior operations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comfortable in an environment with a heavy focus on exceptional service and accuracy</w:t>
      </w:r>
    </w:p>
    <w:p>
      <w:pPr>
        <w:pStyle w:val="Compact"/>
        <w:numPr>
          <w:numId w:val="1002"/>
          <w:ilvl w:val="0"/>
        </w:numPr>
      </w:pPr>
      <w:r>
        <w:t xml:space="preserve">At least a 2-year or 4-year college degree</w:t>
      </w:r>
    </w:p>
    <w:p>
      <w:pPr>
        <w:pStyle w:val="Compact"/>
        <w:numPr>
          <w:numId w:val="1002"/>
          <w:ilvl w:val="0"/>
        </w:numPr>
      </w:pPr>
      <w:r>
        <w:t xml:space="preserve">Knowledge of PACE and Image/FIRST is preferred</w:t>
      </w:r>
    </w:p>
    <w:p>
      <w:pPr>
        <w:pStyle w:val="Compact"/>
        <w:numPr>
          <w:numId w:val="1002"/>
          <w:ilvl w:val="0"/>
        </w:numPr>
      </w:pPr>
      <w:r>
        <w:t xml:space="preserve">3-5 Hours Investing in You completed</w:t>
      </w:r>
    </w:p>
    <w:p>
      <w:pPr>
        <w:pStyle w:val="Compact"/>
        <w:numPr>
          <w:numId w:val="1002"/>
          <w:ilvl w:val="0"/>
        </w:numPr>
      </w:pPr>
      <w:r>
        <w:t xml:space="preserve">Cashiering/Teller background</w:t>
      </w:r>
    </w:p>
    <w:p>
      <w:pPr>
        <w:pStyle w:val="Compact"/>
        <w:numPr>
          <w:numId w:val="1002"/>
          <w:ilvl w:val="0"/>
        </w:numPr>
      </w:pPr>
      <w:r>
        <w:t xml:space="preserve">Must be able to work independently, excellent decision making skills, work for accuracy and must be able to meet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wim-senior-operation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wim-senior-operation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2021-10-28T12:47:16Z</dcterms:created>
  <dcterms:modified xsi:type="dcterms:W3CDTF">2021-10-28T12:47:16Z</dcterms:modified>
</cp:coreProperties>
</file>