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https://www.velvetjobs.com/job-descriptions/group-reporting-manager</w:t>
        </w:r>
      </w:hyperlink>
    </w:p>
    <w:p>
      <w:pPr>
        <w:pStyle w:val="Heading1"/>
      </w:pPr>
      <w:bookmarkStart w:id="21" w:name="example-of-group-reporting-manager-job-description"/>
      <w:r>
        <w:t xml:space="preserve">Example of Group Reporting Manager Job Description</w:t>
      </w:r>
      <w:bookmarkEnd w:id="21"/>
    </w:p>
    <w:p>
      <w:pPr>
        <w:pStyle w:val="Compact"/>
      </w:pPr>
      <w:r>
        <w:t xml:space="preserve">Our company is growing rapidly and is looking to fill the role of group reporting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reporting-manager"/>
      <w:r>
        <w:t xml:space="preserve">Responsibilities for group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to VP, Assistant Corporate Controller with a staff of one Staff Accountant</w:t>
      </w:r>
    </w:p>
    <w:p>
      <w:pPr>
        <w:pStyle w:val="Compact"/>
        <w:numPr>
          <w:numId w:val="1001"/>
          <w:ilvl w:val="0"/>
        </w:numPr>
      </w:pPr>
      <w:r>
        <w:t xml:space="preserve">Owning the preparation of subsidiary statutory accounts across c</w:t>
      </w:r>
    </w:p>
    <w:p>
      <w:pPr>
        <w:pStyle w:val="Compact"/>
        <w:numPr>
          <w:numId w:val="1001"/>
          <w:ilvl w:val="0"/>
        </w:numPr>
      </w:pPr>
      <w:r>
        <w:t xml:space="preserve">Manage the “bedding down” of the new Group consolidation system (Adaptive Insights) which is expected to go live in June</w:t>
      </w:r>
    </w:p>
    <w:p>
      <w:pPr>
        <w:pStyle w:val="Compact"/>
        <w:numPr>
          <w:numId w:val="1001"/>
          <w:ilvl w:val="0"/>
        </w:numPr>
      </w:pPr>
      <w:r>
        <w:t xml:space="preserve">Across all brands &amp; channels</w:t>
      </w:r>
    </w:p>
    <w:p>
      <w:pPr>
        <w:pStyle w:val="Compact"/>
        <w:numPr>
          <w:numId w:val="1001"/>
          <w:ilvl w:val="0"/>
        </w:numPr>
      </w:pPr>
      <w:r>
        <w:t xml:space="preserve">F/S (P/L, B/S, Cash Flow), return on investment and profit maximization</w:t>
      </w:r>
    </w:p>
    <w:p>
      <w:pPr>
        <w:pStyle w:val="Compact"/>
        <w:numPr>
          <w:numId w:val="1001"/>
          <w:ilvl w:val="0"/>
        </w:numPr>
      </w:pPr>
      <w:r>
        <w:t xml:space="preserve">Train and develop new starters</w:t>
      </w:r>
    </w:p>
    <w:p>
      <w:pPr>
        <w:pStyle w:val="Compact"/>
        <w:numPr>
          <w:numId w:val="1001"/>
          <w:ilvl w:val="0"/>
        </w:numPr>
      </w:pPr>
      <w:r>
        <w:t xml:space="preserve">Manage client relationship and handle first level escalations</w:t>
      </w:r>
    </w:p>
    <w:p>
      <w:pPr>
        <w:pStyle w:val="Compact"/>
        <w:numPr>
          <w:numId w:val="1001"/>
          <w:ilvl w:val="0"/>
        </w:numPr>
      </w:pPr>
      <w:r>
        <w:t xml:space="preserve">Manage the preparation of the quarterly regulatory capital reports to senior FMG management</w:t>
      </w:r>
    </w:p>
    <w:p>
      <w:pPr>
        <w:pStyle w:val="Compact"/>
        <w:numPr>
          <w:numId w:val="1001"/>
          <w:ilvl w:val="0"/>
        </w:numPr>
      </w:pPr>
      <w:r>
        <w:t xml:space="preserve">Lead the management reporting function of GRR including analysis and monthly monitoring of capital ratios</w:t>
      </w:r>
    </w:p>
    <w:p>
      <w:pPr>
        <w:pStyle w:val="Compact"/>
        <w:numPr>
          <w:numId w:val="1001"/>
          <w:ilvl w:val="0"/>
        </w:numPr>
      </w:pPr>
      <w:r>
        <w:t xml:space="preserve">Decision support to a broad range of internal customers on regulatory capital related matters</w:t>
      </w:r>
    </w:p>
    <w:p>
      <w:pPr>
        <w:pStyle w:val="Heading2"/>
      </w:pPr>
      <w:bookmarkStart w:id="23" w:name="qualifications-for-group-reporting-manager"/>
      <w:r>
        <w:t xml:space="preserve">Qualifications for group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communication skill in English/Mandarin, both verbal and written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financial control, statutory and regulatory accounting within a banking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local and international accounting standards</w:t>
      </w:r>
    </w:p>
    <w:p>
      <w:pPr>
        <w:pStyle w:val="Compact"/>
        <w:numPr>
          <w:numId w:val="1002"/>
          <w:ilvl w:val="0"/>
        </w:numPr>
      </w:pPr>
      <w:r>
        <w:t xml:space="preserve">Hard working, problem solving, strong interpersonal skills and ability to influence, with experience working with off-shore sites</w:t>
      </w:r>
    </w:p>
    <w:p>
      <w:pPr>
        <w:pStyle w:val="Compact"/>
        <w:numPr>
          <w:numId w:val="1002"/>
          <w:ilvl w:val="0"/>
        </w:numPr>
      </w:pPr>
      <w:r>
        <w:t xml:space="preserve">Big 4 experience within the banking industry exposure is preferred</w:t>
      </w:r>
    </w:p>
    <w:p>
      <w:pPr>
        <w:pStyle w:val="Compact"/>
        <w:numPr>
          <w:numId w:val="1002"/>
          <w:ilvl w:val="0"/>
        </w:numPr>
      </w:pPr>
      <w:r>
        <w:t xml:space="preserve">Organisational savvy – can navigate the organisation and help others to do so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2021-10-28T18:33:20Z</dcterms:created>
  <dcterms:modified xsi:type="dcterms:W3CDTF">2021-10-28T18:33:20Z</dcterms:modified>
</cp:coreProperties>
</file>