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https://www.velvetjobs.com/job-descriptions/group-operations</w:t>
        </w:r>
      </w:hyperlink>
    </w:p>
    <w:p>
      <w:pPr>
        <w:pStyle w:val="Heading1"/>
      </w:pPr>
      <w:bookmarkStart w:id="21" w:name="example-of-group-operations-job-description"/>
      <w:r>
        <w:t xml:space="preserve">Example of Group Operations Job Description</w:t>
      </w:r>
      <w:bookmarkEnd w:id="21"/>
    </w:p>
    <w:p>
      <w:pPr>
        <w:pStyle w:val="Compact"/>
      </w:pPr>
      <w:r>
        <w:t xml:space="preserve">Our company is growing rapidly and is hiring for a group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oup-operations"/>
      <w:r>
        <w:t xml:space="preserve">Responsibilities for group operations</w:t>
      </w:r>
      <w:bookmarkEnd w:id="22"/>
    </w:p>
    <w:p>
      <w:pPr>
        <w:pStyle w:val="Compact"/>
        <w:numPr>
          <w:numId w:val="1001"/>
          <w:ilvl w:val="0"/>
        </w:numPr>
      </w:pPr>
      <w:r>
        <w:t xml:space="preserve">Business partnering to the Group Operations Director and CPO contributing to the strategy and running of their organisation</w:t>
      </w:r>
    </w:p>
    <w:p>
      <w:pPr>
        <w:pStyle w:val="Compact"/>
        <w:numPr>
          <w:numId w:val="1001"/>
          <w:ilvl w:val="0"/>
        </w:numPr>
      </w:pPr>
      <w:r>
        <w:t xml:space="preserve">Consolidation, reporting, analysis and insight of Group Operations &amp; Purchasing</w:t>
      </w:r>
    </w:p>
    <w:p>
      <w:pPr>
        <w:pStyle w:val="Compact"/>
        <w:numPr>
          <w:numId w:val="1001"/>
          <w:ilvl w:val="0"/>
        </w:numPr>
      </w:pPr>
      <w:r>
        <w:t xml:space="preserve">Monthly operations packs</w:t>
      </w:r>
    </w:p>
    <w:p>
      <w:pPr>
        <w:pStyle w:val="Compact"/>
        <w:numPr>
          <w:numId w:val="1001"/>
          <w:ilvl w:val="0"/>
        </w:numPr>
      </w:pPr>
      <w:r>
        <w:t xml:space="preserve">Global Operations board report to Executive Office</w:t>
      </w:r>
    </w:p>
    <w:p>
      <w:pPr>
        <w:pStyle w:val="Compact"/>
        <w:numPr>
          <w:numId w:val="1001"/>
          <w:ilvl w:val="0"/>
        </w:numPr>
      </w:pPr>
      <w:r>
        <w:t xml:space="preserve">Dashboards/KPI's (and consolidation of both)</w:t>
      </w:r>
    </w:p>
    <w:p>
      <w:pPr>
        <w:pStyle w:val="Compact"/>
        <w:numPr>
          <w:numId w:val="1001"/>
          <w:ilvl w:val="0"/>
        </w:numPr>
      </w:pPr>
      <w:r>
        <w:t xml:space="preserve">Quarterly Reviews</w:t>
      </w:r>
    </w:p>
    <w:p>
      <w:pPr>
        <w:pStyle w:val="Compact"/>
        <w:numPr>
          <w:numId w:val="1001"/>
          <w:ilvl w:val="0"/>
        </w:numPr>
      </w:pPr>
      <w:r>
        <w:t xml:space="preserve">Consolidated global budgets for group operations function, strategic plans and latest estimates</w:t>
      </w:r>
    </w:p>
    <w:p>
      <w:pPr>
        <w:pStyle w:val="Compact"/>
        <w:numPr>
          <w:numId w:val="1001"/>
          <w:ilvl w:val="0"/>
        </w:numPr>
      </w:pPr>
      <w:r>
        <w:t xml:space="preserve">Leading the RCSA exercises for respective areas</w:t>
      </w:r>
    </w:p>
    <w:p>
      <w:pPr>
        <w:pStyle w:val="Compact"/>
        <w:numPr>
          <w:numId w:val="1001"/>
          <w:ilvl w:val="0"/>
        </w:numPr>
      </w:pPr>
      <w:r>
        <w:t xml:space="preserve">Co-coordinating internal &amp; external audits, including working with the line management to identify &amp; disclose self-identified control gaps</w:t>
      </w:r>
    </w:p>
    <w:p>
      <w:pPr>
        <w:pStyle w:val="Compact"/>
        <w:numPr>
          <w:numId w:val="1001"/>
          <w:ilvl w:val="0"/>
        </w:numPr>
      </w:pPr>
      <w:r>
        <w:t xml:space="preserve">Co-coordinating BCP strategy and Pass the Book/Transference testing</w:t>
      </w:r>
    </w:p>
    <w:p>
      <w:pPr>
        <w:pStyle w:val="Heading2"/>
      </w:pPr>
      <w:bookmarkStart w:id="23" w:name="qualifications-for-group-operations"/>
      <w:r>
        <w:t xml:space="preserve">Qualifications for group operations</w:t>
      </w:r>
      <w:bookmarkEnd w:id="23"/>
    </w:p>
    <w:p>
      <w:pPr>
        <w:pStyle w:val="Compact"/>
        <w:numPr>
          <w:numId w:val="1002"/>
          <w:ilvl w:val="0"/>
        </w:numPr>
      </w:pPr>
      <w:r>
        <w:t xml:space="preserve">Excellent and professional approach, communication style and dress code are essential since the team has daily interaction with Bankers, Senior management and industry players (Stock Exchange, Registrars, Depositary Agents, Clearers)</w:t>
      </w:r>
    </w:p>
    <w:p>
      <w:pPr>
        <w:pStyle w:val="Compact"/>
        <w:numPr>
          <w:numId w:val="1002"/>
          <w:ilvl w:val="0"/>
        </w:numPr>
      </w:pPr>
      <w:r>
        <w:t xml:space="preserve">Ability to learn quickly, think logically and strategically, in many cases to plan many months ahead</w:t>
      </w:r>
    </w:p>
    <w:p>
      <w:pPr>
        <w:pStyle w:val="Compact"/>
        <w:numPr>
          <w:numId w:val="1002"/>
          <w:ilvl w:val="0"/>
        </w:numPr>
      </w:pPr>
      <w:r>
        <w:t xml:space="preserve">The ability to influence and effectively lead multiple teams across multiple time-zones for successful execution and settlement of each deal</w:t>
      </w:r>
    </w:p>
    <w:p>
      <w:pPr>
        <w:pStyle w:val="Compact"/>
        <w:numPr>
          <w:numId w:val="1002"/>
          <w:ilvl w:val="0"/>
        </w:numPr>
      </w:pPr>
      <w:r>
        <w:t xml:space="preserve">Strong risk awareness and a solid understanding of Cash Equities operations, trade reporting, transaction reporting and industry regulatory framework</w:t>
      </w:r>
    </w:p>
    <w:p>
      <w:pPr>
        <w:pStyle w:val="Compact"/>
        <w:numPr>
          <w:numId w:val="1002"/>
          <w:ilvl w:val="0"/>
        </w:numPr>
      </w:pPr>
      <w:r>
        <w:t xml:space="preserve">Strong client service orientation, with a high level of attention to detail</w:t>
      </w:r>
    </w:p>
    <w:p>
      <w:pPr>
        <w:pStyle w:val="Compact"/>
        <w:numPr>
          <w:numId w:val="1002"/>
          <w:ilvl w:val="0"/>
        </w:numPr>
      </w:pPr>
      <w:r>
        <w:t xml:space="preserve">Strong mature leader, setting the benchmark for high performing individuals within the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oup-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oup-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2021-10-28T13:03:05Z</dcterms:created>
  <dcterms:modified xsi:type="dcterms:W3CDTF">2021-10-28T13:03:05Z</dcterms:modified>
</cp:coreProperties>
</file>