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https://www.velvetjobs.com/job-descriptions/group-creative-director</w:t>
        </w:r>
      </w:hyperlink>
    </w:p>
    <w:p>
      <w:pPr>
        <w:pStyle w:val="Heading1"/>
      </w:pPr>
      <w:bookmarkStart w:id="21" w:name="example-of-group-creative-director-job-description"/>
      <w:r>
        <w:t xml:space="preserve">Example of Group Creative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group creative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group-creative-director"/>
      <w:r>
        <w:t xml:space="preserve">Responsibilities for group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thought leadership that adds to the brand’s notoriety and culture</w:t>
      </w:r>
    </w:p>
    <w:p>
      <w:pPr>
        <w:pStyle w:val="Compact"/>
        <w:numPr>
          <w:numId w:val="1001"/>
          <w:ilvl w:val="0"/>
        </w:numPr>
      </w:pPr>
      <w:r>
        <w:t xml:space="preserve">Speak publicly at conferences and to clients on our offering and capabilities</w:t>
      </w:r>
    </w:p>
    <w:p>
      <w:pPr>
        <w:pStyle w:val="Compact"/>
        <w:numPr>
          <w:numId w:val="1001"/>
          <w:ilvl w:val="0"/>
        </w:numPr>
      </w:pPr>
      <w:r>
        <w:t xml:space="preserve">Drive and lead on winning new business</w:t>
      </w:r>
    </w:p>
    <w:p>
      <w:pPr>
        <w:pStyle w:val="Compact"/>
        <w:numPr>
          <w:numId w:val="1001"/>
          <w:ilvl w:val="0"/>
        </w:numPr>
      </w:pPr>
      <w:r>
        <w:t xml:space="preserve">Build and scale the portfolio and creative team of a burgeoning media agency</w:t>
      </w:r>
    </w:p>
    <w:p>
      <w:pPr>
        <w:pStyle w:val="Compact"/>
        <w:numPr>
          <w:numId w:val="1001"/>
          <w:ilvl w:val="0"/>
        </w:numPr>
      </w:pPr>
      <w:r>
        <w:t xml:space="preserve">Ensures the development and delivery of great work- conceptual and physical</w:t>
      </w:r>
    </w:p>
    <w:p>
      <w:pPr>
        <w:pStyle w:val="Compact"/>
        <w:numPr>
          <w:numId w:val="1001"/>
          <w:ilvl w:val="0"/>
        </w:numPr>
      </w:pPr>
      <w:r>
        <w:t xml:space="preserve">Leads and cultivates cross-functional teamwork by providing a bridge between the creative and account teams</w:t>
      </w:r>
    </w:p>
    <w:p>
      <w:pPr>
        <w:pStyle w:val="Compact"/>
        <w:numPr>
          <w:numId w:val="1001"/>
          <w:ilvl w:val="0"/>
        </w:numPr>
      </w:pPr>
      <w:r>
        <w:t xml:space="preserve">Define, refine, document and evangelize the Aladdin brand and visual direction across type, color, layout, interface, interaction methods, animation, &amp; graphics to create a strong, usable and consistent platform brand</w:t>
      </w:r>
    </w:p>
    <w:p>
      <w:pPr>
        <w:pStyle w:val="Compact"/>
        <w:numPr>
          <w:numId w:val="1001"/>
          <w:ilvl w:val="0"/>
        </w:numPr>
      </w:pPr>
      <w:r>
        <w:t xml:space="preserve">Collaborate with the Digital Marketing team to execute the brand direction and strategy through the Aladdin platform visual system</w:t>
      </w:r>
    </w:p>
    <w:p>
      <w:pPr>
        <w:pStyle w:val="Compact"/>
        <w:numPr>
          <w:numId w:val="1001"/>
          <w:ilvl w:val="0"/>
        </w:numPr>
      </w:pPr>
      <w:r>
        <w:t xml:space="preserve">Communicate the standards of the visual identity, interaction approaches, and brand goals through guides, education and tune ups</w:t>
      </w:r>
    </w:p>
    <w:p>
      <w:pPr>
        <w:pStyle w:val="Compact"/>
        <w:numPr>
          <w:numId w:val="1001"/>
          <w:ilvl w:val="0"/>
        </w:numPr>
      </w:pPr>
      <w:r>
        <w:t xml:space="preserve">Design interfaces that connect Aladdin clients to the markets with visual clarity, absolute ease and actionable intelligence</w:t>
      </w:r>
    </w:p>
    <w:p>
      <w:pPr>
        <w:pStyle w:val="Heading2"/>
      </w:pPr>
      <w:bookmarkStart w:id="23" w:name="qualifications-for-group-creative-director"/>
      <w:r>
        <w:t xml:space="preserve">Qualifications for group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seven to ten years of experience working in an agency environment</w:t>
      </w:r>
    </w:p>
    <w:p>
      <w:pPr>
        <w:pStyle w:val="Compact"/>
        <w:numPr>
          <w:numId w:val="1002"/>
          <w:ilvl w:val="0"/>
        </w:numPr>
      </w:pPr>
      <w:r>
        <w:t xml:space="preserve">You are a big thinker and can articulate your thoughts and ideas very well verbally and visually</w:t>
      </w:r>
    </w:p>
    <w:p>
      <w:pPr>
        <w:pStyle w:val="Compact"/>
        <w:numPr>
          <w:numId w:val="1002"/>
          <w:ilvl w:val="0"/>
        </w:numPr>
      </w:pPr>
      <w:r>
        <w:t xml:space="preserve">You love conceptualizing and brainstorming as much as designing across the digital space, and in TV, print, and beyond</w:t>
      </w:r>
    </w:p>
    <w:p>
      <w:pPr>
        <w:pStyle w:val="Compact"/>
        <w:numPr>
          <w:numId w:val="1002"/>
          <w:ilvl w:val="0"/>
        </w:numPr>
      </w:pPr>
      <w:r>
        <w:t xml:space="preserve">You know that to get to great means really leaning in, no matter how long it takes</w:t>
      </w:r>
    </w:p>
    <w:p>
      <w:pPr>
        <w:pStyle w:val="Compact"/>
        <w:numPr>
          <w:numId w:val="1002"/>
          <w:ilvl w:val="0"/>
        </w:numPr>
      </w:pPr>
      <w:r>
        <w:t xml:space="preserve">Qualified candidates should have at least 5 years of experience including experience leading design teams through at least one full product development cycle</w:t>
      </w:r>
    </w:p>
    <w:p>
      <w:pPr>
        <w:pStyle w:val="Compact"/>
        <w:numPr>
          <w:numId w:val="1002"/>
          <w:ilvl w:val="0"/>
        </w:numPr>
      </w:pPr>
      <w:r>
        <w:t xml:space="preserve">Proficiency with InDesign, Photoshop, Illustrator, Sketch with an understanding of rapid prototyping platforms such as Flash, Director and After Effects, Flinto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up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up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2021-10-28T13:30:58Z</dcterms:created>
  <dcterms:modified xsi:type="dcterms:W3CDTF">2021-10-28T13:30:58Z</dcterms:modified>
</cp:coreProperties>
</file>