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https://www.velvetjobs.com/job-descriptions/graphic-designer-senior-designer</w:t>
        </w:r>
      </w:hyperlink>
    </w:p>
    <w:p>
      <w:pPr>
        <w:pStyle w:val="Heading1"/>
      </w:pPr>
      <w:bookmarkStart w:id="21" w:name="example-of-graphic-designer-senior-designer-job-description"/>
      <w:r>
        <w:t xml:space="preserve">Example of Graphic Designer / Senior Designer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graphic designer / senior designer. To join our growing team, please review the list of responsibilities and qualifications.</w:t>
      </w:r>
    </w:p>
    <w:p>
      <w:pPr>
        <w:pStyle w:val="Heading2"/>
      </w:pPr>
      <w:bookmarkStart w:id="22" w:name="responsibilities-for-graphic-designer-senior-designer"/>
      <w:r>
        <w:t xml:space="preserve">Responsibilities for graphic designer / senior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Critical thinking that uses logic and reasoning to identify the strengths and weaknesses or alternative solutions, conclusions or approaches to design problems</w:t>
      </w:r>
    </w:p>
    <w:p>
      <w:pPr>
        <w:pStyle w:val="Compact"/>
        <w:numPr>
          <w:numId w:val="1001"/>
          <w:ilvl w:val="0"/>
        </w:numPr>
      </w:pPr>
      <w:r>
        <w:t xml:space="preserve">Ensure design consistency within specific property materials consistency with other American Campus properties according to ACC branding guidelines, publication guidelines and university branding specifications</w:t>
      </w:r>
    </w:p>
    <w:p>
      <w:pPr>
        <w:pStyle w:val="Compact"/>
        <w:numPr>
          <w:numId w:val="1001"/>
          <w:ilvl w:val="0"/>
        </w:numPr>
      </w:pPr>
      <w:r>
        <w:t xml:space="preserve">Balance tight deadlines with great design and precision</w:t>
      </w:r>
    </w:p>
    <w:p>
      <w:pPr>
        <w:pStyle w:val="Compact"/>
        <w:numPr>
          <w:numId w:val="1001"/>
          <w:ilvl w:val="0"/>
        </w:numPr>
      </w:pPr>
      <w:r>
        <w:t xml:space="preserve">Support and participate in the annual design campaign process by mentoring and providing direction to the Creative Team</w:t>
      </w:r>
    </w:p>
    <w:p>
      <w:pPr>
        <w:pStyle w:val="Compact"/>
        <w:numPr>
          <w:numId w:val="1001"/>
          <w:ilvl w:val="0"/>
        </w:numPr>
      </w:pPr>
      <w:r>
        <w:t xml:space="preserve">Designs and animates 2 dimensional or 3 dimensional characters that will convey the emotion or the purpose intended clearly and logically to the players</w:t>
      </w:r>
    </w:p>
    <w:p>
      <w:pPr>
        <w:pStyle w:val="Compact"/>
        <w:numPr>
          <w:numId w:val="1001"/>
          <w:ilvl w:val="0"/>
        </w:numPr>
      </w:pPr>
      <w:r>
        <w:t xml:space="preserve">Designs and produces marketing communications deliverables for business line marketing including interpreting the application of our brand guidelines</w:t>
      </w:r>
    </w:p>
    <w:p>
      <w:pPr>
        <w:pStyle w:val="Compact"/>
        <w:numPr>
          <w:numId w:val="1001"/>
          <w:ilvl w:val="0"/>
        </w:numPr>
      </w:pPr>
      <w:r>
        <w:t xml:space="preserve">Communicates and interacts with internal and external clients, such as vendors, contractors, and other team members to finalize marketing communications deliverables by providing guidance and recommendations for final production</w:t>
      </w:r>
    </w:p>
    <w:p>
      <w:pPr>
        <w:pStyle w:val="Compact"/>
        <w:numPr>
          <w:numId w:val="1001"/>
          <w:ilvl w:val="0"/>
        </w:numPr>
      </w:pPr>
      <w:r>
        <w:t xml:space="preserve">Work closely and collaboratively with the creative team on all creative projects</w:t>
      </w:r>
    </w:p>
    <w:p>
      <w:pPr>
        <w:pStyle w:val="Compact"/>
        <w:numPr>
          <w:numId w:val="1001"/>
          <w:ilvl w:val="0"/>
        </w:numPr>
      </w:pPr>
      <w:r>
        <w:t xml:space="preserve">Supports the marketing teams in creating sales materials</w:t>
      </w:r>
    </w:p>
    <w:p>
      <w:pPr>
        <w:pStyle w:val="Compact"/>
        <w:numPr>
          <w:numId w:val="1001"/>
          <w:ilvl w:val="0"/>
        </w:numPr>
      </w:pPr>
      <w:r>
        <w:t xml:space="preserve">Update and maintain standard marketing collateral on a cyclical basis</w:t>
      </w:r>
    </w:p>
    <w:p>
      <w:pPr>
        <w:pStyle w:val="Heading2"/>
      </w:pPr>
      <w:bookmarkStart w:id="23" w:name="qualifications-for-graphic-designer-senior-designer"/>
      <w:r>
        <w:t xml:space="preserve">Qualifications for graphic designer / senior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skills in Powerpoint, Word, Excel</w:t>
      </w:r>
    </w:p>
    <w:p>
      <w:pPr>
        <w:pStyle w:val="Compact"/>
        <w:numPr>
          <w:numId w:val="1002"/>
          <w:ilvl w:val="0"/>
        </w:numPr>
      </w:pPr>
      <w:r>
        <w:t xml:space="preserve">Understanding of marketing campaign development and the various mediums to execute a fully integrated campaign</w:t>
      </w:r>
    </w:p>
    <w:p>
      <w:pPr>
        <w:pStyle w:val="Compact"/>
        <w:numPr>
          <w:numId w:val="1002"/>
          <w:ilvl w:val="0"/>
        </w:numPr>
      </w:pPr>
      <w:r>
        <w:t xml:space="preserve">Typography knowledge</w:t>
      </w:r>
    </w:p>
    <w:p>
      <w:pPr>
        <w:pStyle w:val="Compact"/>
        <w:numPr>
          <w:numId w:val="1002"/>
          <w:ilvl w:val="0"/>
        </w:numPr>
      </w:pPr>
      <w:r>
        <w:t xml:space="preserve">Good knowledge of printing technology and colorimetric</w:t>
      </w:r>
    </w:p>
    <w:p>
      <w:pPr>
        <w:pStyle w:val="Compact"/>
        <w:numPr>
          <w:numId w:val="1002"/>
          <w:ilvl w:val="0"/>
        </w:numPr>
      </w:pPr>
      <w:r>
        <w:t xml:space="preserve">Strong ability to pitch and present work to stakeholders and global clients in an eloquent and professional manner</w:t>
      </w:r>
    </w:p>
    <w:p>
      <w:pPr>
        <w:pStyle w:val="Compact"/>
        <w:numPr>
          <w:numId w:val="1002"/>
          <w:ilvl w:val="0"/>
        </w:numPr>
      </w:pPr>
      <w:r>
        <w:t xml:space="preserve">Experience building style guides for various campaigns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aphic-designer-senior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aphic-designer-senior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2021-10-28T18:29:10Z</dcterms:created>
  <dcterms:modified xsi:type="dcterms:W3CDTF">2021-10-28T18:29:10Z</dcterms:modified>
</cp:coreProperties>
</file>