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https://www.velvetjobs.com/job-descriptions/grants-coordinator</w:t>
        </w:r>
      </w:hyperlink>
    </w:p>
    <w:p>
      <w:pPr>
        <w:pStyle w:val="Heading1"/>
      </w:pPr>
      <w:bookmarkStart w:id="21" w:name="example-of-grants-coordinator-job-description"/>
      <w:r>
        <w:t xml:space="preserve">Example of Grants Coordinator Job Description</w:t>
      </w:r>
      <w:bookmarkEnd w:id="21"/>
    </w:p>
    <w:p>
      <w:pPr>
        <w:pStyle w:val="Compact"/>
      </w:pPr>
      <w:r>
        <w:t xml:space="preserve">Our growing company is searching for experienced candidates for the position of grants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ants-coordinator"/>
      <w:r>
        <w:t xml:space="preserve">Responsibilities for grants coordinator</w:t>
      </w:r>
      <w:bookmarkEnd w:id="22"/>
    </w:p>
    <w:p>
      <w:pPr>
        <w:pStyle w:val="Compact"/>
        <w:numPr>
          <w:numId w:val="1001"/>
          <w:ilvl w:val="0"/>
        </w:numPr>
      </w:pPr>
      <w:r>
        <w:t xml:space="preserve">Monitor subawards and student time on grants</w:t>
      </w:r>
    </w:p>
    <w:p>
      <w:pPr>
        <w:pStyle w:val="Compact"/>
        <w:numPr>
          <w:numId w:val="1001"/>
          <w:ilvl w:val="0"/>
        </w:numPr>
      </w:pPr>
      <w:r>
        <w:t xml:space="preserve">Ensure that students and faculty paid from grants complete proper ethics training</w:t>
      </w:r>
    </w:p>
    <w:p>
      <w:pPr>
        <w:pStyle w:val="Compact"/>
        <w:numPr>
          <w:numId w:val="1001"/>
          <w:ilvl w:val="0"/>
        </w:numPr>
      </w:pPr>
      <w:r>
        <w:t xml:space="preserve">Inform faculty and students monthly of the activity and balances available on their grants</w:t>
      </w:r>
    </w:p>
    <w:p>
      <w:pPr>
        <w:pStyle w:val="Compact"/>
        <w:numPr>
          <w:numId w:val="1001"/>
          <w:ilvl w:val="0"/>
        </w:numPr>
      </w:pPr>
      <w:r>
        <w:t xml:space="preserve">Update departmental grant spreadsheets to be sure they agree with UAccessFinancials reporting</w:t>
      </w:r>
    </w:p>
    <w:p>
      <w:pPr>
        <w:pStyle w:val="Compact"/>
        <w:numPr>
          <w:numId w:val="1001"/>
          <w:ilvl w:val="0"/>
        </w:numPr>
      </w:pPr>
      <w:r>
        <w:t xml:space="preserve">Assist faculty with annual and final grant reports</w:t>
      </w:r>
    </w:p>
    <w:p>
      <w:pPr>
        <w:pStyle w:val="Compact"/>
        <w:numPr>
          <w:numId w:val="1001"/>
          <w:ilvl w:val="0"/>
        </w:numPr>
      </w:pPr>
      <w:r>
        <w:t xml:space="preserve">Maintain Economics Department websites</w:t>
      </w:r>
    </w:p>
    <w:p>
      <w:pPr>
        <w:pStyle w:val="Compact"/>
        <w:numPr>
          <w:numId w:val="1001"/>
          <w:ilvl w:val="0"/>
        </w:numPr>
      </w:pPr>
      <w:r>
        <w:t xml:space="preserve">Assist faculty and graduate students with human-subjects applications, data-use agreements, and conflict of interest reporting to ensure grant compliance</w:t>
      </w:r>
    </w:p>
    <w:p>
      <w:pPr>
        <w:pStyle w:val="Compact"/>
        <w:numPr>
          <w:numId w:val="1001"/>
          <w:ilvl w:val="0"/>
        </w:numPr>
      </w:pPr>
      <w:r>
        <w:t xml:space="preserve">Assist with operational advances related to human-subject pay</w:t>
      </w:r>
    </w:p>
    <w:p>
      <w:pPr>
        <w:pStyle w:val="Compact"/>
        <w:numPr>
          <w:numId w:val="1001"/>
          <w:ilvl w:val="0"/>
        </w:numPr>
      </w:pPr>
      <w:r>
        <w:t xml:space="preserve">Create vendors and disbursement vouchers in UAccessFinancials system</w:t>
      </w:r>
    </w:p>
    <w:p>
      <w:pPr>
        <w:pStyle w:val="Compact"/>
        <w:numPr>
          <w:numId w:val="1001"/>
          <w:ilvl w:val="0"/>
        </w:numPr>
      </w:pPr>
      <w:r>
        <w:t xml:space="preserve">Coordinate with the Director of Grant Administration, the divisional foundation’s Executive Director, and hospital(s) President and/or CEO to determine strategy and set priorities for seeking funding sources</w:t>
      </w:r>
    </w:p>
    <w:p>
      <w:pPr>
        <w:pStyle w:val="Heading2"/>
      </w:pPr>
      <w:bookmarkStart w:id="23" w:name="qualifications-for-grants-coordinator"/>
      <w:r>
        <w:t xml:space="preserve">Qualifications for grants coordinator</w:t>
      </w:r>
      <w:bookmarkEnd w:id="23"/>
    </w:p>
    <w:p>
      <w:pPr>
        <w:pStyle w:val="Compact"/>
        <w:numPr>
          <w:numId w:val="1002"/>
          <w:ilvl w:val="0"/>
        </w:numPr>
      </w:pPr>
      <w:r>
        <w:t xml:space="preserve">Ability to develop and prepare pre-award and post-award budgets</w:t>
      </w:r>
    </w:p>
    <w:p>
      <w:pPr>
        <w:pStyle w:val="Compact"/>
        <w:numPr>
          <w:numId w:val="1002"/>
          <w:ilvl w:val="0"/>
        </w:numPr>
      </w:pPr>
      <w:r>
        <w:t xml:space="preserve">Ability to interpret funding guidelines</w:t>
      </w:r>
    </w:p>
    <w:p>
      <w:pPr>
        <w:pStyle w:val="Compact"/>
        <w:numPr>
          <w:numId w:val="1002"/>
          <w:ilvl w:val="0"/>
        </w:numPr>
      </w:pPr>
      <w:r>
        <w:t xml:space="preserve">Ability to maintain financial records and prepare reports from those records</w:t>
      </w:r>
    </w:p>
    <w:p>
      <w:pPr>
        <w:pStyle w:val="Compact"/>
        <w:numPr>
          <w:numId w:val="1002"/>
          <w:ilvl w:val="0"/>
        </w:numPr>
      </w:pPr>
      <w:r>
        <w:t xml:space="preserve">Bachelor’s degree in Biology or related field or an equivalent combination of education and experience will be considered in lieu of this requirement</w:t>
      </w:r>
    </w:p>
    <w:p>
      <w:pPr>
        <w:pStyle w:val="Compact"/>
        <w:numPr>
          <w:numId w:val="1002"/>
          <w:ilvl w:val="0"/>
        </w:numPr>
      </w:pPr>
      <w:r>
        <w:t xml:space="preserve">Minimum of one year relevant financial or grants management experience required</w:t>
      </w:r>
    </w:p>
    <w:p>
      <w:pPr>
        <w:pStyle w:val="Compact"/>
        <w:numPr>
          <w:numId w:val="1002"/>
          <w:ilvl w:val="0"/>
        </w:numPr>
      </w:pPr>
      <w:r>
        <w:t xml:space="preserve">Broad base of relevant technical knowledge and skills related to accounting and financial management systems, with accounting/non-profit experience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nt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nt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2021-10-28T13:34:21Z</dcterms:created>
  <dcterms:modified xsi:type="dcterms:W3CDTF">2021-10-28T13:34:21Z</dcterms:modified>
</cp:coreProperties>
</file>