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https://www.velvetjobs.com/job-descriptions/grants-coordinator</w:t>
        </w:r>
      </w:hyperlink>
    </w:p>
    <w:p>
      <w:pPr>
        <w:pStyle w:val="Heading1"/>
      </w:pPr>
      <w:bookmarkStart w:id="21" w:name="example-of-grants-coordinator-job-description"/>
      <w:r>
        <w:t xml:space="preserve">Example of Grants Coordinator Job Description</w:t>
      </w:r>
      <w:bookmarkEnd w:id="21"/>
    </w:p>
    <w:p>
      <w:pPr>
        <w:pStyle w:val="Compact"/>
      </w:pPr>
      <w:r>
        <w:t xml:space="preserve">Our innovative and growing company is hiring for a grants coordinator. To join our growing team, please review the list of responsibilities and qualifications.</w:t>
      </w:r>
    </w:p>
    <w:p>
      <w:pPr>
        <w:pStyle w:val="Heading2"/>
      </w:pPr>
      <w:bookmarkStart w:id="22" w:name="responsibilities-for-grants-coordinator"/>
      <w:r>
        <w:t xml:space="preserve">Responsibilities for grants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Grants Manager on new, competing or revised grant applications</w:t>
      </w:r>
    </w:p>
    <w:p>
      <w:pPr>
        <w:pStyle w:val="Compact"/>
        <w:numPr>
          <w:numId w:val="1001"/>
          <w:ilvl w:val="0"/>
        </w:numPr>
      </w:pPr>
      <w:r>
        <w:t xml:space="preserve">Monthly Transaction review and verification of charges</w:t>
      </w:r>
    </w:p>
    <w:p>
      <w:pPr>
        <w:pStyle w:val="Compact"/>
        <w:numPr>
          <w:numId w:val="1001"/>
          <w:ilvl w:val="0"/>
        </w:numPr>
      </w:pPr>
      <w:r>
        <w:t xml:space="preserve">Timely initiation of any adjusting entries in the respective financial systems</w:t>
      </w:r>
    </w:p>
    <w:p>
      <w:pPr>
        <w:pStyle w:val="Compact"/>
        <w:numPr>
          <w:numId w:val="1001"/>
          <w:ilvl w:val="0"/>
        </w:numPr>
      </w:pPr>
      <w:r>
        <w:t xml:space="preserve">Preparing University Central Restricted Fund Budget Form</w:t>
      </w:r>
    </w:p>
    <w:p>
      <w:pPr>
        <w:pStyle w:val="Compact"/>
        <w:numPr>
          <w:numId w:val="1001"/>
          <w:ilvl w:val="0"/>
        </w:numPr>
      </w:pPr>
      <w:r>
        <w:t xml:space="preserve">Preparing University Central Budget Revision Form</w:t>
      </w:r>
    </w:p>
    <w:p>
      <w:pPr>
        <w:pStyle w:val="Compact"/>
        <w:numPr>
          <w:numId w:val="1001"/>
          <w:ilvl w:val="0"/>
        </w:numPr>
      </w:pPr>
      <w:r>
        <w:t xml:space="preserve">Comply with all Affirmative Action/Equal Opportunity policies and guidelines in all aspects of Extension work</w:t>
      </w:r>
    </w:p>
    <w:p>
      <w:pPr>
        <w:pStyle w:val="Compact"/>
        <w:numPr>
          <w:numId w:val="1001"/>
          <w:ilvl w:val="0"/>
        </w:numPr>
      </w:pPr>
      <w:r>
        <w:t xml:space="preserve">Conduct monthly review of pending payments</w:t>
      </w:r>
    </w:p>
    <w:p>
      <w:pPr>
        <w:pStyle w:val="Compact"/>
        <w:numPr>
          <w:numId w:val="1001"/>
          <w:ilvl w:val="0"/>
        </w:numPr>
      </w:pPr>
      <w:r>
        <w:t xml:space="preserve">Monitor Investigator and key personnel effort on sponsored projects to ensure obligations are met</w:t>
      </w:r>
    </w:p>
    <w:p>
      <w:pPr>
        <w:pStyle w:val="Compact"/>
        <w:numPr>
          <w:numId w:val="1001"/>
          <w:ilvl w:val="0"/>
        </w:numPr>
      </w:pPr>
      <w:r>
        <w:t xml:space="preserve">Prepare and record Banner earning transfers and journal entries, including those for month- and year-end close activities, rogue CFOP and other error corrections and necessary entries</w:t>
      </w:r>
    </w:p>
    <w:p>
      <w:pPr>
        <w:pStyle w:val="Compact"/>
        <w:numPr>
          <w:numId w:val="1001"/>
          <w:ilvl w:val="0"/>
        </w:numPr>
      </w:pPr>
      <w:r>
        <w:t xml:space="preserve">Assist with the promotion and maintenance of proactive approaches and systems to ensure compliance with sponsored research requirements</w:t>
      </w:r>
    </w:p>
    <w:p>
      <w:pPr>
        <w:pStyle w:val="Heading2"/>
      </w:pPr>
      <w:bookmarkStart w:id="23" w:name="qualifications-for-grants-coordinator"/>
      <w:r>
        <w:t xml:space="preserve">Qualifications for grants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and the ability to work with shifting priorities and deadline pressure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successfully pass a national criminal and sex offender background check</w:t>
      </w:r>
    </w:p>
    <w:p>
      <w:pPr>
        <w:pStyle w:val="Compact"/>
        <w:numPr>
          <w:numId w:val="1002"/>
          <w:ilvl w:val="0"/>
        </w:numPr>
      </w:pPr>
      <w:r>
        <w:t xml:space="preserve">Applicants must have at least five years of full-time, or equivalent part-time, experience in administrative work experience to include at least two years of grants/contracts administration support work and one year of supervisory experience</w:t>
      </w:r>
    </w:p>
    <w:p>
      <w:pPr>
        <w:pStyle w:val="Compact"/>
        <w:numPr>
          <w:numId w:val="1002"/>
          <w:ilvl w:val="0"/>
        </w:numPr>
      </w:pPr>
      <w:r>
        <w:t xml:space="preserve">Ability to supervise including planning and assigning work according to the nature of work to be accomplished and available resources</w:t>
      </w:r>
    </w:p>
    <w:p>
      <w:pPr>
        <w:pStyle w:val="Compact"/>
        <w:numPr>
          <w:numId w:val="1002"/>
          <w:ilvl w:val="0"/>
        </w:numPr>
      </w:pPr>
      <w:r>
        <w:t xml:space="preserve">Experience working independently with responsibility for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adapt to and work effectively as situations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n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n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2021-10-28T12:55:17Z</dcterms:created>
  <dcterms:modified xsi:type="dcterms:W3CDTF">2021-10-28T12:55:17Z</dcterms:modified>
</cp:coreProperties>
</file>