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https://www.velvetjobs.com/job-descriptions/grant-writer</w:t>
        </w:r>
      </w:hyperlink>
    </w:p>
    <w:p>
      <w:pPr>
        <w:pStyle w:val="Heading1"/>
      </w:pPr>
      <w:bookmarkStart w:id="21" w:name="example-of-grant-writer-job-description"/>
      <w:r>
        <w:t xml:space="preserve">Example of Grant Writer Job Description</w:t>
      </w:r>
      <w:bookmarkEnd w:id="21"/>
    </w:p>
    <w:p>
      <w:pPr>
        <w:pStyle w:val="Compact"/>
      </w:pPr>
      <w:r>
        <w:t xml:space="preserve">Our company is searching for experienced candidates for the position of grant writer.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nt-writer"/>
      <w:r>
        <w:t xml:space="preserve">Responsibilities for grant writer</w:t>
      </w:r>
      <w:bookmarkEnd w:id="22"/>
    </w:p>
    <w:p>
      <w:pPr>
        <w:pStyle w:val="Compact"/>
        <w:numPr>
          <w:numId w:val="1001"/>
          <w:ilvl w:val="0"/>
        </w:numPr>
      </w:pPr>
      <w:r>
        <w:t xml:space="preserve">Produce periodic reports for the Senior Editor or Editor, such as annual/monthly reports on service/department/DMT academic activities, expense/budget/workload reports</w:t>
      </w:r>
    </w:p>
    <w:p>
      <w:pPr>
        <w:pStyle w:val="Compact"/>
        <w:numPr>
          <w:numId w:val="1001"/>
          <w:ilvl w:val="0"/>
        </w:numPr>
      </w:pPr>
      <w:r>
        <w:t xml:space="preserve">Track workflow, documents, resources, and other data to be used for evaluating editorial timelines, staffing needs, and physical resources in order to maximize the efficiency of the editorial group and keep pace with changing publishing/new media environments</w:t>
      </w:r>
    </w:p>
    <w:p>
      <w:pPr>
        <w:pStyle w:val="Compact"/>
        <w:numPr>
          <w:numId w:val="1001"/>
          <w:ilvl w:val="0"/>
        </w:numPr>
      </w:pPr>
      <w:r>
        <w:t xml:space="preserve">Provide assistance to faculty and fellows as it relates to requested books, journals, services, or other library materials</w:t>
      </w:r>
    </w:p>
    <w:p>
      <w:pPr>
        <w:pStyle w:val="Compact"/>
        <w:numPr>
          <w:numId w:val="1001"/>
          <w:ilvl w:val="0"/>
        </w:numPr>
      </w:pPr>
      <w:r>
        <w:t xml:space="preserve">Assist in the day-to-day operations of the editorial office/library</w:t>
      </w:r>
    </w:p>
    <w:p>
      <w:pPr>
        <w:pStyle w:val="Compact"/>
        <w:numPr>
          <w:numId w:val="1001"/>
          <w:ilvl w:val="0"/>
        </w:numPr>
      </w:pPr>
      <w:r>
        <w:t xml:space="preserve">Independently coordinate some editorial projects or presentations</w:t>
      </w:r>
    </w:p>
    <w:p>
      <w:pPr>
        <w:pStyle w:val="Compact"/>
        <w:numPr>
          <w:numId w:val="1001"/>
          <w:ilvl w:val="0"/>
        </w:numPr>
      </w:pPr>
      <w:r>
        <w:t xml:space="preserve">Responsible for researching grants, grant writing, and grant reporting for Community Action and MPDC Programs</w:t>
      </w:r>
    </w:p>
    <w:p>
      <w:pPr>
        <w:pStyle w:val="Compact"/>
        <w:numPr>
          <w:numId w:val="1001"/>
          <w:ilvl w:val="0"/>
        </w:numPr>
      </w:pPr>
      <w:r>
        <w:t xml:space="preserve">Provide support for MPDC’s Community Investment Tax Credit (CITC) program by participating in the Board Fundraising committee</w:t>
      </w:r>
    </w:p>
    <w:p>
      <w:pPr>
        <w:pStyle w:val="Compact"/>
        <w:numPr>
          <w:numId w:val="1001"/>
          <w:ilvl w:val="0"/>
        </w:numPr>
      </w:pPr>
      <w:r>
        <w:t xml:space="preserve">Work with the Resource Development Manager for the organization of annual events including an annual gala in support of Hibernian Hall, as many as four receptions for Friends of Hibernian Hall, and as many as four CITC cultivation events</w:t>
      </w:r>
    </w:p>
    <w:p>
      <w:pPr>
        <w:pStyle w:val="Compact"/>
        <w:numPr>
          <w:numId w:val="1001"/>
          <w:ilvl w:val="0"/>
        </w:numPr>
      </w:pPr>
      <w:r>
        <w:t xml:space="preserve">Help create and execute strategies to sustain and grow a base of foundation, corporate and individual donors</w:t>
      </w:r>
    </w:p>
    <w:p>
      <w:pPr>
        <w:pStyle w:val="Compact"/>
        <w:numPr>
          <w:numId w:val="1001"/>
          <w:ilvl w:val="0"/>
        </w:numPr>
      </w:pPr>
      <w:r>
        <w:t xml:space="preserve">Lead efforts to sustain strong relationships with funders and cultivate new donor relationships</w:t>
      </w:r>
    </w:p>
    <w:p>
      <w:pPr>
        <w:pStyle w:val="Heading2"/>
      </w:pPr>
      <w:bookmarkStart w:id="23" w:name="qualifications-for-grant-writer"/>
      <w:r>
        <w:t xml:space="preserve">Qualifications for grant writer</w:t>
      </w:r>
      <w:bookmarkEnd w:id="23"/>
    </w:p>
    <w:p>
      <w:pPr>
        <w:pStyle w:val="Compact"/>
        <w:numPr>
          <w:numId w:val="1002"/>
          <w:ilvl w:val="0"/>
        </w:numPr>
      </w:pPr>
      <w:r>
        <w:t xml:space="preserve">3+ years of experience in Foundation Grants</w:t>
      </w:r>
    </w:p>
    <w:p>
      <w:pPr>
        <w:pStyle w:val="Compact"/>
        <w:numPr>
          <w:numId w:val="1002"/>
          <w:ilvl w:val="0"/>
        </w:numPr>
      </w:pPr>
      <w:r>
        <w:t xml:space="preserve">Administrative and/or Development background</w:t>
      </w:r>
    </w:p>
    <w:p>
      <w:pPr>
        <w:pStyle w:val="Compact"/>
        <w:numPr>
          <w:numId w:val="1002"/>
          <w:ilvl w:val="0"/>
        </w:numPr>
      </w:pPr>
      <w:r>
        <w:t xml:space="preserve">Three years of relevant professional experience preferably in grant-writing and persuasive communications with an international nonprofit or foundation</w:t>
      </w:r>
    </w:p>
    <w:p>
      <w:pPr>
        <w:pStyle w:val="Compact"/>
        <w:numPr>
          <w:numId w:val="1002"/>
          <w:ilvl w:val="0"/>
        </w:numPr>
      </w:pPr>
      <w:r>
        <w:t xml:space="preserve">Exceptional ability to collaborate, communicate, and execute across functions and all levels of employees and stakeholders</w:t>
      </w:r>
    </w:p>
    <w:p>
      <w:pPr>
        <w:pStyle w:val="Compact"/>
        <w:numPr>
          <w:numId w:val="1002"/>
          <w:ilvl w:val="0"/>
        </w:numPr>
      </w:pPr>
      <w:r>
        <w:t xml:space="preserve">Ability to thrive in an entrepreneurial and fast-paced environment</w:t>
      </w:r>
    </w:p>
    <w:p>
      <w:pPr>
        <w:pStyle w:val="Compact"/>
        <w:numPr>
          <w:numId w:val="1002"/>
          <w:ilvl w:val="0"/>
        </w:numPr>
      </w:pPr>
      <w:r>
        <w:t xml:space="preserve">3-5 years experience in development with a proven track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nt-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nt-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