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https://www.velvetjobs.com/job-descriptions/golf-coach</w:t>
        </w:r>
      </w:hyperlink>
    </w:p>
    <w:p>
      <w:pPr>
        <w:pStyle w:val="Heading1"/>
      </w:pPr>
      <w:bookmarkStart w:id="21" w:name="example-of-golf-coach-job-description"/>
      <w:r>
        <w:t xml:space="preserve">Example of Golf Coach Job Description</w:t>
      </w:r>
      <w:bookmarkEnd w:id="21"/>
    </w:p>
    <w:p>
      <w:pPr>
        <w:pStyle w:val="Compact"/>
      </w:pPr>
      <w:r>
        <w:t xml:space="preserve">Our company is looking to fill the role of golf coach. Thank you in advance for taking a look at the list of responsibilities and qualifications. We look forward to reviewing your resume.</w:t>
      </w:r>
    </w:p>
    <w:p>
      <w:pPr>
        <w:pStyle w:val="Heading2"/>
      </w:pPr>
      <w:bookmarkStart w:id="22" w:name="responsibilities-for-golf-coach"/>
      <w:r>
        <w:t xml:space="preserve">Responsibilities for golf coach</w:t>
      </w:r>
      <w:bookmarkEnd w:id="22"/>
    </w:p>
    <w:p>
      <w:pPr>
        <w:pStyle w:val="Compact"/>
        <w:numPr>
          <w:numId w:val="1001"/>
          <w:ilvl w:val="0"/>
        </w:numPr>
      </w:pPr>
      <w:r>
        <w:t xml:space="preserve">Adheres to and enforces all policies and procedures of the Department and University, the rules and regulations of the Southeastern Conference, the NCAA and other authorities that may legitimately influence the intercollegiate athletics program</w:t>
      </w:r>
    </w:p>
    <w:p>
      <w:pPr>
        <w:pStyle w:val="Compact"/>
        <w:numPr>
          <w:numId w:val="1001"/>
          <w:ilvl w:val="0"/>
        </w:numPr>
      </w:pPr>
      <w:r>
        <w:t xml:space="preserve">Ensures that team travel arrangements are in compliance with University, Southeastern Conference and NCAA rules and regulations, to include monitoring the development of travel itineraries and coordination of travel plans</w:t>
      </w:r>
    </w:p>
    <w:p>
      <w:pPr>
        <w:pStyle w:val="Compact"/>
        <w:numPr>
          <w:numId w:val="1001"/>
          <w:ilvl w:val="0"/>
        </w:numPr>
      </w:pPr>
      <w:r>
        <w:t xml:space="preserve">Hiring, instructing, supervising and monitoring coaching staff/designated administrative staff with the goal of assuring attendance at regularly scheduled compliance coaches meetings and full compliance with NCAA, University/conference policies, regulations and guidelines</w:t>
      </w:r>
    </w:p>
    <w:p>
      <w:pPr>
        <w:pStyle w:val="Compact"/>
        <w:numPr>
          <w:numId w:val="1001"/>
          <w:ilvl w:val="0"/>
        </w:numPr>
      </w:pPr>
      <w:r>
        <w:t xml:space="preserve">Schedules and conducts regular practice sessions in and out of season, as permitted by NCAA rules and regulations</w:t>
      </w:r>
    </w:p>
    <w:p>
      <w:pPr>
        <w:pStyle w:val="Compact"/>
        <w:numPr>
          <w:numId w:val="1001"/>
          <w:ilvl w:val="0"/>
        </w:numPr>
      </w:pPr>
      <w:r>
        <w:t xml:space="preserve">Develop competition schedules in consultation with Sport Administrator in accordance with NCAA, conference and athletics department guidelines, procedures and directives</w:t>
      </w:r>
    </w:p>
    <w:p>
      <w:pPr>
        <w:pStyle w:val="Compact"/>
        <w:numPr>
          <w:numId w:val="1001"/>
          <w:ilvl w:val="0"/>
        </w:numPr>
      </w:pPr>
      <w:r>
        <w:t xml:space="preserve">Obtain prior written approval/report in compliance with university, conference and NCAA guidelines and policies, any outside activities benefits or pay is received</w:t>
      </w:r>
    </w:p>
    <w:p>
      <w:pPr>
        <w:pStyle w:val="Compact"/>
        <w:numPr>
          <w:numId w:val="1001"/>
          <w:ilvl w:val="0"/>
        </w:numPr>
      </w:pPr>
      <w:r>
        <w:t xml:space="preserve">Support and work cooperatively with Sports Medicine/Athletic Training, Strength/Conditioning, Equipment, Student Development, Life Skills, NCAA Compliance, Media Relations, Marketing, Game Operations, areas in accordance with department policies/procedures</w:t>
      </w:r>
    </w:p>
    <w:p>
      <w:pPr>
        <w:pStyle w:val="Compact"/>
        <w:numPr>
          <w:numId w:val="1001"/>
          <w:ilvl w:val="0"/>
        </w:numPr>
      </w:pPr>
      <w:r>
        <w:t xml:space="preserve">Comply with all applicable laws, policies and guidelines of NC, UNC system, ECU, the Department of Athletics, the NCAA, and all conferences/associations</w:t>
      </w:r>
    </w:p>
    <w:p>
      <w:pPr>
        <w:pStyle w:val="Compact"/>
        <w:numPr>
          <w:numId w:val="1001"/>
          <w:ilvl w:val="0"/>
        </w:numPr>
      </w:pPr>
      <w:r>
        <w:t xml:space="preserve">Supervises assigned assistant coaches, part-time assistant coaches, volunteer coaches, graduate assistants and other support staff to ensure their compliance with applicable rules, policies and procedures</w:t>
      </w:r>
    </w:p>
    <w:p>
      <w:pPr>
        <w:pStyle w:val="Compact"/>
        <w:numPr>
          <w:numId w:val="1001"/>
          <w:ilvl w:val="0"/>
        </w:numPr>
      </w:pPr>
      <w:r>
        <w:t xml:space="preserve">Develops and publishes team rules regarding appearance, practice, class attendance, punctuality, dress code and general standards of behavior, with the approval of the assigned administrator</w:t>
      </w:r>
    </w:p>
    <w:p>
      <w:pPr>
        <w:pStyle w:val="Heading2"/>
      </w:pPr>
      <w:bookmarkStart w:id="23" w:name="qualifications-for-golf-coach"/>
      <w:r>
        <w:t xml:space="preserve">Qualifications for golf coach</w:t>
      </w:r>
      <w:bookmarkEnd w:id="23"/>
    </w:p>
    <w:p>
      <w:pPr>
        <w:pStyle w:val="Compact"/>
        <w:numPr>
          <w:numId w:val="1002"/>
          <w:ilvl w:val="0"/>
        </w:numPr>
      </w:pPr>
      <w:r>
        <w:t xml:space="preserve">Previous collegiate coaching and/or playing experience at the Division I level</w:t>
      </w:r>
    </w:p>
    <w:p>
      <w:pPr>
        <w:pStyle w:val="Compact"/>
        <w:numPr>
          <w:numId w:val="1002"/>
          <w:ilvl w:val="0"/>
        </w:numPr>
      </w:pPr>
      <w:r>
        <w:t xml:space="preserve">Directs the assistant golf coach in coordinating study hall and tutoring</w:t>
      </w:r>
    </w:p>
    <w:p>
      <w:pPr>
        <w:pStyle w:val="Compact"/>
        <w:numPr>
          <w:numId w:val="1002"/>
          <w:ilvl w:val="0"/>
        </w:numPr>
      </w:pPr>
      <w:r>
        <w:t xml:space="preserve">Instruct concepts of overall physical health, individual and team safety</w:t>
      </w:r>
    </w:p>
    <w:p>
      <w:pPr>
        <w:pStyle w:val="Compact"/>
        <w:numPr>
          <w:numId w:val="1002"/>
          <w:ilvl w:val="0"/>
        </w:numPr>
      </w:pPr>
      <w:r>
        <w:t xml:space="preserve">Work at least 16 weeks, predominantly over the summer, as an Assistant Golf Professional under the supervision of the Head Golf Professional at the Marietta Country Club</w:t>
      </w:r>
    </w:p>
    <w:p>
      <w:pPr>
        <w:pStyle w:val="Compact"/>
        <w:numPr>
          <w:numId w:val="1002"/>
          <w:ilvl w:val="0"/>
        </w:numPr>
      </w:pPr>
      <w:r>
        <w:t xml:space="preserve">Schedule and manage practices and matches</w:t>
      </w:r>
    </w:p>
    <w:p>
      <w:pPr>
        <w:pStyle w:val="Compact"/>
        <w:numPr>
          <w:numId w:val="1002"/>
          <w:ilvl w:val="0"/>
        </w:numPr>
      </w:pPr>
      <w:r>
        <w:t xml:space="preserve">Plan and execute specific roster goals and team membership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olf-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olf-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2021-10-28T12:51:32Z</dcterms:created>
  <dcterms:modified xsi:type="dcterms:W3CDTF">2021-10-28T12:51:32Z</dcterms:modified>
</cp:coreProperties>
</file>