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https://www.velvetjobs.com/job-descriptions/global-risk</w:t>
        </w:r>
      </w:hyperlink>
    </w:p>
    <w:p>
      <w:pPr>
        <w:pStyle w:val="Heading1"/>
      </w:pPr>
      <w:bookmarkStart w:id="21" w:name="example-of-global-risk-job-description"/>
      <w:r>
        <w:t xml:space="preserve">Example of Global Risk Job Description</w:t>
      </w:r>
      <w:bookmarkEnd w:id="21"/>
    </w:p>
    <w:p>
      <w:pPr>
        <w:pStyle w:val="Compact"/>
      </w:pPr>
      <w:r>
        <w:t xml:space="preserve">Our company is growing rapidly and is looking for a global risk.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risk"/>
      <w:r>
        <w:t xml:space="preserve">Responsibilities for global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Identification of opportunities to improve internal controls and risk management processes</w:t>
      </w:r>
    </w:p>
    <w:p>
      <w:pPr>
        <w:pStyle w:val="Compact"/>
        <w:numPr>
          <w:numId w:val="1001"/>
          <w:ilvl w:val="0"/>
        </w:numPr>
      </w:pPr>
      <w:r>
        <w:t xml:space="preserve">Working with business managers to ensure audit action items are competed in a timely manner</w:t>
      </w:r>
    </w:p>
    <w:p>
      <w:pPr>
        <w:pStyle w:val="Compact"/>
        <w:numPr>
          <w:numId w:val="1001"/>
          <w:ilvl w:val="0"/>
        </w:numPr>
      </w:pPr>
      <w:r>
        <w:t xml:space="preserve">Assist in due diligence reviews and valuations of potential merger partner organisations</w:t>
      </w:r>
    </w:p>
    <w:p>
      <w:pPr>
        <w:pStyle w:val="Compact"/>
        <w:numPr>
          <w:numId w:val="1001"/>
          <w:ilvl w:val="0"/>
        </w:numPr>
      </w:pPr>
      <w:r>
        <w:t xml:space="preserve">Demonstrated 7+ years experience within either a Big 4 chartered firm or a large, corporate environment</w:t>
      </w:r>
    </w:p>
    <w:p>
      <w:pPr>
        <w:pStyle w:val="Compact"/>
        <w:numPr>
          <w:numId w:val="1001"/>
          <w:ilvl w:val="0"/>
        </w:numPr>
      </w:pPr>
      <w:r>
        <w:t xml:space="preserve">Thorough understanding of internal risks and controls</w:t>
      </w:r>
    </w:p>
    <w:p>
      <w:pPr>
        <w:pStyle w:val="Compact"/>
        <w:numPr>
          <w:numId w:val="1001"/>
          <w:ilvl w:val="0"/>
        </w:numPr>
      </w:pPr>
      <w:r>
        <w:t xml:space="preserve">Excellent communication skills to engage with stakeholders from both a financial and non-financial background</w:t>
      </w:r>
    </w:p>
    <w:p>
      <w:pPr>
        <w:pStyle w:val="Compact"/>
        <w:numPr>
          <w:numId w:val="1001"/>
          <w:ilvl w:val="0"/>
        </w:numPr>
      </w:pPr>
      <w:r>
        <w:t xml:space="preserve">Solid business acumen to be able to identify process improvements while applying appropriate and relevant business practices</w:t>
      </w:r>
    </w:p>
    <w:p>
      <w:pPr>
        <w:pStyle w:val="Compact"/>
        <w:numPr>
          <w:numId w:val="1001"/>
          <w:ilvl w:val="0"/>
        </w:numPr>
      </w:pPr>
      <w:r>
        <w:t xml:space="preserve">Prepares cost of risk allocations to business units</w:t>
      </w:r>
    </w:p>
    <w:p>
      <w:pPr>
        <w:pStyle w:val="Compact"/>
        <w:numPr>
          <w:numId w:val="1001"/>
          <w:ilvl w:val="0"/>
        </w:numPr>
      </w:pPr>
      <w:r>
        <w:t xml:space="preserve">Reviews losses, development factors and claims information for quarterly actuarial reserve analysis</w:t>
      </w:r>
    </w:p>
    <w:p>
      <w:pPr>
        <w:pStyle w:val="Compact"/>
        <w:numPr>
          <w:numId w:val="1001"/>
          <w:ilvl w:val="0"/>
        </w:numPr>
      </w:pPr>
      <w:r>
        <w:t xml:space="preserve">Reports all vehicle, general and product liability, and corporate and misc</w:t>
      </w:r>
    </w:p>
    <w:p>
      <w:pPr>
        <w:pStyle w:val="Heading2"/>
      </w:pPr>
      <w:bookmarkStart w:id="23" w:name="qualifications-for-global-risk"/>
      <w:r>
        <w:t xml:space="preserve">Qualifications for global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inquisitive, proactive thinker with the ability to influence peers and superiors to achieve results</w:t>
      </w:r>
    </w:p>
    <w:p>
      <w:pPr>
        <w:pStyle w:val="Compact"/>
        <w:numPr>
          <w:numId w:val="1002"/>
          <w:ilvl w:val="0"/>
        </w:numPr>
      </w:pPr>
      <w:r>
        <w:t xml:space="preserve">Professional with the ability to address conflict and resolve issues quickly while maintaining strong business relationships</w:t>
      </w:r>
    </w:p>
    <w:p>
      <w:pPr>
        <w:pStyle w:val="Compact"/>
        <w:numPr>
          <w:numId w:val="1002"/>
          <w:ilvl w:val="0"/>
        </w:numPr>
      </w:pPr>
      <w:r>
        <w:t xml:space="preserve">The role requires extensive understanding of financial markets infrastructure-(payments, clearing and settlement) of all cash market transactions (Rates, Credit, Commodities, Equity and FX) with Financial Markets Utilities and all derivatives transactions with bi-lateral and central counterparties</w:t>
      </w:r>
    </w:p>
    <w:p>
      <w:pPr>
        <w:pStyle w:val="Compact"/>
        <w:numPr>
          <w:numId w:val="1002"/>
          <w:ilvl w:val="0"/>
        </w:numPr>
      </w:pPr>
      <w:r>
        <w:t xml:space="preserve">The ideal candidate must have 10 years of demonstrated leadership working with senior managers, a deep understanding of funding, liquidity and risk management plus an extensive financial industry/capital markets background, possibly as a CFO in banking or, managing funding and capitalization for a business unit of a major Investment Bank</w:t>
      </w:r>
    </w:p>
    <w:p>
      <w:pPr>
        <w:pStyle w:val="Compact"/>
        <w:numPr>
          <w:numId w:val="1002"/>
          <w:ilvl w:val="0"/>
        </w:numPr>
      </w:pPr>
      <w:r>
        <w:t xml:space="preserve">Advanced degree (MBA, MS, or JD) from a top school is strongly preferred</w:t>
      </w:r>
    </w:p>
    <w:p>
      <w:pPr>
        <w:pStyle w:val="Compact"/>
        <w:numPr>
          <w:numId w:val="1002"/>
          <w:ilvl w:val="0"/>
        </w:numPr>
      </w:pPr>
      <w:r>
        <w:t xml:space="preserve">Business level French would be advantageous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2021-10-28T13:28:12Z</dcterms:created>
  <dcterms:modified xsi:type="dcterms:W3CDTF">2021-10-28T13:28:12Z</dcterms:modified>
</cp:coreProperties>
</file>