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https://www.velvetjobs.com/job-descriptions/global-research</w:t>
        </w:r>
      </w:hyperlink>
    </w:p>
    <w:p>
      <w:pPr>
        <w:pStyle w:val="Heading1"/>
      </w:pPr>
      <w:bookmarkStart w:id="21" w:name="example-of-global-research-job-description"/>
      <w:r>
        <w:t xml:space="preserve">Example of Global Research Job Description</w:t>
      </w:r>
      <w:bookmarkEnd w:id="21"/>
    </w:p>
    <w:p>
      <w:pPr>
        <w:pStyle w:val="Compact"/>
      </w:pPr>
      <w:r>
        <w:t xml:space="preserve">Our company is hiring for a global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research"/>
      <w:r>
        <w:t xml:space="preserve">Responsibilities for global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and prioritize client requests, independently interface with client base</w:t>
      </w:r>
    </w:p>
    <w:p>
      <w:pPr>
        <w:pStyle w:val="Compact"/>
        <w:numPr>
          <w:numId w:val="1001"/>
          <w:ilvl w:val="0"/>
        </w:numPr>
      </w:pPr>
      <w:r>
        <w:t xml:space="preserve">Become a subject matter expert across the spectrum of fund performance and benchmarks for retail and institutional funds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individually analyze, interpret and communicate quantitative results on product competitiveness and present conclusions for global product management</w:t>
      </w:r>
    </w:p>
    <w:p>
      <w:pPr>
        <w:pStyle w:val="Compact"/>
        <w:numPr>
          <w:numId w:val="1001"/>
          <w:ilvl w:val="0"/>
        </w:numPr>
      </w:pPr>
      <w:r>
        <w:t xml:space="preserve">Analyze broker/dealer focus and lists and make recommendations for where our funds compete or complement their current line-up</w:t>
      </w:r>
    </w:p>
    <w:p>
      <w:pPr>
        <w:pStyle w:val="Compact"/>
        <w:numPr>
          <w:numId w:val="1001"/>
          <w:ilvl w:val="0"/>
        </w:numPr>
      </w:pPr>
      <w:r>
        <w:t xml:space="preserve">Ensure that the junior staff replies accurately and in timely manner to all requests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against the milestones highlighted in the global analytical research programs</w:t>
      </w:r>
    </w:p>
    <w:p>
      <w:pPr>
        <w:pStyle w:val="Compact"/>
        <w:numPr>
          <w:numId w:val="1001"/>
          <w:ilvl w:val="0"/>
        </w:numPr>
      </w:pPr>
      <w:r>
        <w:t xml:space="preserve">Responsible for recommending, implementing and commissioning laboratory equipment and standards to deliver against the research program requirements</w:t>
      </w:r>
    </w:p>
    <w:p>
      <w:pPr>
        <w:pStyle w:val="Compact"/>
        <w:numPr>
          <w:numId w:val="1001"/>
          <w:ilvl w:val="0"/>
        </w:numPr>
      </w:pPr>
      <w:r>
        <w:t xml:space="preserve">Responsible to support the corporate reputation platform by being an ambassador for the company to share / gain learnings in the area of analytical food safety through participation in various work groups and task forces</w:t>
      </w:r>
    </w:p>
    <w:p>
      <w:pPr>
        <w:pStyle w:val="Compact"/>
        <w:numPr>
          <w:numId w:val="1001"/>
          <w:ilvl w:val="0"/>
        </w:numPr>
      </w:pPr>
      <w:r>
        <w:t xml:space="preserve">Responsible to support the development and delivery of global analytical food safety related training for internal and external participants</w:t>
      </w:r>
    </w:p>
    <w:p>
      <w:pPr>
        <w:pStyle w:val="Compact"/>
        <w:numPr>
          <w:numId w:val="1001"/>
          <w:ilvl w:val="0"/>
        </w:numPr>
      </w:pPr>
      <w:r>
        <w:t xml:space="preserve">Responsible for the total customer experience including, the strategic and financial performance of the product portfolio</w:t>
      </w:r>
    </w:p>
    <w:p>
      <w:pPr>
        <w:pStyle w:val="Heading2"/>
      </w:pPr>
      <w:bookmarkStart w:id="23" w:name="qualifications-for-global-research"/>
      <w:r>
        <w:t xml:space="preserve">Qualifications for global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work in a team under tight and conflicting deadlines</w:t>
      </w:r>
    </w:p>
    <w:p>
      <w:pPr>
        <w:pStyle w:val="Compact"/>
        <w:numPr>
          <w:numId w:val="1002"/>
          <w:ilvl w:val="0"/>
        </w:numPr>
      </w:pPr>
      <w:r>
        <w:t xml:space="preserve">Hands-on experience with macroeconomic data would be a plus</w:t>
      </w:r>
    </w:p>
    <w:p>
      <w:pPr>
        <w:pStyle w:val="Compact"/>
        <w:numPr>
          <w:numId w:val="1002"/>
          <w:ilvl w:val="0"/>
        </w:numPr>
      </w:pPr>
      <w:r>
        <w:t xml:space="preserve">Few years experiences with banking or professional services</w:t>
      </w:r>
    </w:p>
    <w:p>
      <w:pPr>
        <w:pStyle w:val="Compact"/>
        <w:numPr>
          <w:numId w:val="1002"/>
          <w:ilvl w:val="0"/>
        </w:numPr>
      </w:pPr>
      <w:r>
        <w:t xml:space="preserve">Ideally a minimum of 2-3 years direct experience in television research</w:t>
      </w:r>
    </w:p>
    <w:p>
      <w:pPr>
        <w:pStyle w:val="Compact"/>
        <w:numPr>
          <w:numId w:val="1002"/>
          <w:ilvl w:val="0"/>
        </w:numPr>
      </w:pPr>
      <w:r>
        <w:t xml:space="preserve">Complete understanding of television ratings measurement techniques (reach, ATS, OTS ), including how best to use these various metrics</w:t>
      </w:r>
    </w:p>
    <w:p>
      <w:pPr>
        <w:pStyle w:val="Compact"/>
        <w:numPr>
          <w:numId w:val="1002"/>
          <w:ilvl w:val="0"/>
        </w:numPr>
      </w:pPr>
      <w:r>
        <w:t xml:space="preserve">Experience with TV ratings software systems (IBOPE, Infosys, Arianna ) is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2021-10-28T13:27:01Z</dcterms:created>
  <dcterms:modified xsi:type="dcterms:W3CDTF">2021-10-28T13:27:01Z</dcterms:modified>
</cp:coreProperties>
</file>