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https://www.velvetjobs.com/job-descriptions/global-marketing-director</w:t>
        </w:r>
      </w:hyperlink>
    </w:p>
    <w:p>
      <w:pPr>
        <w:pStyle w:val="Heading1"/>
      </w:pPr>
      <w:bookmarkStart w:id="21" w:name="example-of-global-marketing-director-job-description"/>
      <w:r>
        <w:t xml:space="preserve">Example of Global Marketing Director Job Description</w:t>
      </w:r>
      <w:bookmarkEnd w:id="21"/>
    </w:p>
    <w:p>
      <w:pPr>
        <w:pStyle w:val="Compact"/>
      </w:pPr>
      <w:r>
        <w:t xml:space="preserve">Our growing company is looking to fill the role of global marketing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marketing-director"/>
      <w:r>
        <w:t xml:space="preserve">Responsibilities for global marketing director</w:t>
      </w:r>
      <w:bookmarkEnd w:id="22"/>
    </w:p>
    <w:p>
      <w:pPr>
        <w:pStyle w:val="Compact"/>
        <w:numPr>
          <w:numId w:val="1001"/>
          <w:ilvl w:val="0"/>
        </w:numPr>
      </w:pPr>
      <w:r>
        <w:t xml:space="preserve">Independently manage day-to-day partner activation process, including campaign development, media planning, creative approvals, grass-roots program planning and event coordination</w:t>
      </w:r>
    </w:p>
    <w:p>
      <w:pPr>
        <w:pStyle w:val="Compact"/>
        <w:numPr>
          <w:numId w:val="1001"/>
          <w:ilvl w:val="0"/>
        </w:numPr>
      </w:pPr>
      <w:r>
        <w:t xml:space="preserve">Work with Global and Domestic (U.S. ) regional marketing and sales teams to ensure effective training, development and presentation of inspiring content for sales meetings, QBRs, conferences, events, trade shows, webinars, ongoing communication</w:t>
      </w:r>
    </w:p>
    <w:p>
      <w:pPr>
        <w:pStyle w:val="Compact"/>
        <w:numPr>
          <w:numId w:val="1001"/>
          <w:ilvl w:val="0"/>
        </w:numPr>
      </w:pPr>
      <w:r>
        <w:t xml:space="preserve">Develop, articulate and advocate for the global strategy for SYNVISC and the Osteoarthritis Franchise from a patient perspective</w:t>
      </w:r>
    </w:p>
    <w:p>
      <w:pPr>
        <w:pStyle w:val="Compact"/>
        <w:numPr>
          <w:numId w:val="1001"/>
          <w:ilvl w:val="0"/>
        </w:numPr>
      </w:pPr>
      <w:r>
        <w:t xml:space="preserve">Channel the “voice of our customers” in to the organization as drivers of our decisions and execution</w:t>
      </w:r>
    </w:p>
    <w:p>
      <w:pPr>
        <w:pStyle w:val="Compact"/>
        <w:numPr>
          <w:numId w:val="1001"/>
          <w:ilvl w:val="0"/>
        </w:numPr>
      </w:pPr>
      <w:r>
        <w:t xml:space="preserve">Provide commercial leadership to drive the ongoing development of SYNVISC and other assets to achieve long-term goals</w:t>
      </w:r>
    </w:p>
    <w:p>
      <w:pPr>
        <w:pStyle w:val="Compact"/>
        <w:numPr>
          <w:numId w:val="1001"/>
          <w:ilvl w:val="0"/>
        </w:numPr>
      </w:pPr>
      <w:r>
        <w:t xml:space="preserve">Provide direction, management and coaching for team members and support their ongoing professional development</w:t>
      </w:r>
    </w:p>
    <w:p>
      <w:pPr>
        <w:pStyle w:val="Compact"/>
        <w:numPr>
          <w:numId w:val="1001"/>
          <w:ilvl w:val="0"/>
        </w:numPr>
      </w:pPr>
      <w:r>
        <w:t xml:space="preserve">Drive the development of comprehensive strategic initiatives to support the acceleration of the gMG (1st expected Neurology indication) and NMOSD (2nd expected Neurology indication) businesses across the globe</w:t>
      </w:r>
    </w:p>
    <w:p>
      <w:pPr>
        <w:pStyle w:val="Compact"/>
        <w:numPr>
          <w:numId w:val="1001"/>
          <w:ilvl w:val="0"/>
        </w:numPr>
      </w:pPr>
      <w:r>
        <w:t xml:space="preserve">Support launch of the refractory gMG indication, including development and roll out of comprehensive launch plans by market</w:t>
      </w:r>
    </w:p>
    <w:p>
      <w:pPr>
        <w:pStyle w:val="Compact"/>
        <w:numPr>
          <w:numId w:val="1001"/>
          <w:ilvl w:val="0"/>
        </w:numPr>
      </w:pPr>
      <w:r>
        <w:t xml:space="preserve">Support continued development for the NMOSD indication</w:t>
      </w:r>
    </w:p>
    <w:p>
      <w:pPr>
        <w:pStyle w:val="Compact"/>
        <w:numPr>
          <w:numId w:val="1001"/>
          <w:ilvl w:val="0"/>
        </w:numPr>
      </w:pPr>
      <w:r>
        <w:t xml:space="preserve">Together with the team, help generate the Global Neurology Situational Assessment and Strategic Plans for gMG and NMOSD</w:t>
      </w:r>
    </w:p>
    <w:p>
      <w:pPr>
        <w:pStyle w:val="Heading2"/>
      </w:pPr>
      <w:bookmarkStart w:id="23" w:name="qualifications-for-global-marketing-director"/>
      <w:r>
        <w:t xml:space="preserve">Qualifications for global marketing director</w:t>
      </w:r>
      <w:bookmarkEnd w:id="23"/>
    </w:p>
    <w:p>
      <w:pPr>
        <w:pStyle w:val="Compact"/>
        <w:numPr>
          <w:numId w:val="1002"/>
          <w:ilvl w:val="0"/>
        </w:numPr>
      </w:pPr>
      <w:r>
        <w:t xml:space="preserve">Orientation with partner joint marketing agreements, developing give/gets for various campaigns/partners, evidence marketing, marketing communications, PR campaigns</w:t>
      </w:r>
    </w:p>
    <w:p>
      <w:pPr>
        <w:pStyle w:val="Compact"/>
        <w:numPr>
          <w:numId w:val="1002"/>
          <w:ilvl w:val="0"/>
        </w:numPr>
      </w:pPr>
      <w:r>
        <w:t xml:space="preserve">Outstanding interpersonal skills, organized, decisive, detail &amp; action-oriented, innovative and be able to motivate, inspire, and lead teams with a high degree of independence &amp; success</w:t>
      </w:r>
    </w:p>
    <w:p>
      <w:pPr>
        <w:pStyle w:val="Compact"/>
        <w:numPr>
          <w:numId w:val="1002"/>
          <w:ilvl w:val="0"/>
        </w:numPr>
      </w:pPr>
      <w:r>
        <w:t xml:space="preserve">BA and minimum 8+ years of marketing experience expected</w:t>
      </w:r>
    </w:p>
    <w:p>
      <w:pPr>
        <w:pStyle w:val="Compact"/>
        <w:numPr>
          <w:numId w:val="1002"/>
          <w:ilvl w:val="0"/>
        </w:numPr>
      </w:pPr>
      <w:r>
        <w:t xml:space="preserve">Excellent negotiation skills to resolve conflict, remain calm under pressure, and influence across all levels without direct authority</w:t>
      </w:r>
    </w:p>
    <w:p>
      <w:pPr>
        <w:pStyle w:val="Compact"/>
        <w:numPr>
          <w:numId w:val="1002"/>
          <w:ilvl w:val="0"/>
        </w:numPr>
      </w:pPr>
      <w:r>
        <w:t xml:space="preserve">Prior experience managing vendors and budget</w:t>
      </w:r>
    </w:p>
    <w:p>
      <w:pPr>
        <w:pStyle w:val="Compact"/>
        <w:numPr>
          <w:numId w:val="1002"/>
          <w:ilvl w:val="0"/>
        </w:numPr>
      </w:pPr>
      <w:r>
        <w:t xml:space="preserve">Travel required (15-20%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2021-10-28T13:28:44Z</dcterms:created>
  <dcterms:modified xsi:type="dcterms:W3CDTF">2021-10-28T13:28:44Z</dcterms:modified>
</cp:coreProperties>
</file>