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https://www.velvetjobs.com/job-descriptions/global-manager</w:t>
        </w:r>
      </w:hyperlink>
    </w:p>
    <w:p>
      <w:pPr>
        <w:pStyle w:val="Heading1"/>
      </w:pPr>
      <w:bookmarkStart w:id="21" w:name="example-of-global-manager-job-description"/>
      <w:r>
        <w:t xml:space="preserve">Example of Global Manager Job Description</w:t>
      </w:r>
      <w:bookmarkEnd w:id="21"/>
    </w:p>
    <w:p>
      <w:pPr>
        <w:pStyle w:val="Compact"/>
      </w:pPr>
      <w:r>
        <w:t xml:space="preserve">Our growing company is looking to fill the role of global manager. To join our growing team, please review the list of responsibilities and qualifications.</w:t>
      </w:r>
    </w:p>
    <w:p>
      <w:pPr>
        <w:pStyle w:val="Heading2"/>
      </w:pPr>
      <w:bookmarkStart w:id="22" w:name="responsibilities-for-global-manager"/>
      <w:r>
        <w:t xml:space="preserve">Responsibilities for global manager</w:t>
      </w:r>
      <w:bookmarkEnd w:id="22"/>
    </w:p>
    <w:p>
      <w:pPr>
        <w:pStyle w:val="Compact"/>
        <w:numPr>
          <w:numId w:val="1001"/>
          <w:ilvl w:val="0"/>
        </w:numPr>
      </w:pPr>
      <w:r>
        <w:t xml:space="preserve">Assist staff to resolve issues with expense policy violations</w:t>
      </w:r>
    </w:p>
    <w:p>
      <w:pPr>
        <w:pStyle w:val="Compact"/>
        <w:numPr>
          <w:numId w:val="1001"/>
          <w:ilvl w:val="0"/>
        </w:numPr>
      </w:pPr>
      <w:r>
        <w:t xml:space="preserve">Analyze expense, credit card and travel information to identify risk patterns</w:t>
      </w:r>
    </w:p>
    <w:p>
      <w:pPr>
        <w:pStyle w:val="Compact"/>
        <w:numPr>
          <w:numId w:val="1001"/>
          <w:ilvl w:val="0"/>
        </w:numPr>
      </w:pPr>
      <w:r>
        <w:t xml:space="preserve">Review policies, procedures, and checklists to ensure they are consistent across all sites</w:t>
      </w:r>
    </w:p>
    <w:p>
      <w:pPr>
        <w:pStyle w:val="Compact"/>
        <w:numPr>
          <w:numId w:val="1001"/>
          <w:ilvl w:val="0"/>
        </w:numPr>
      </w:pPr>
      <w:r>
        <w:t xml:space="preserve">Perform periodic in-depth reviews of petty cash account controls across all sites to ensure controls are adequate and functioning and that processes are standardized</w:t>
      </w:r>
    </w:p>
    <w:p>
      <w:pPr>
        <w:pStyle w:val="Compact"/>
        <w:numPr>
          <w:numId w:val="1001"/>
          <w:ilvl w:val="0"/>
        </w:numPr>
      </w:pPr>
      <w:r>
        <w:t xml:space="preserve">Oversight of the reporting for certain expenses to respective departments</w:t>
      </w:r>
    </w:p>
    <w:p>
      <w:pPr>
        <w:pStyle w:val="Compact"/>
        <w:numPr>
          <w:numId w:val="1001"/>
          <w:ilvl w:val="0"/>
        </w:numPr>
      </w:pPr>
      <w:r>
        <w:t xml:space="preserve">Work with Global Financial Operations (GFO) customer service managers to ensure the message of expense management is well understood and consistent with department processes, policies and initiatives</w:t>
      </w:r>
    </w:p>
    <w:p>
      <w:pPr>
        <w:pStyle w:val="Compact"/>
        <w:numPr>
          <w:numId w:val="1001"/>
          <w:ilvl w:val="0"/>
        </w:numPr>
      </w:pPr>
      <w:r>
        <w:t xml:space="preserve">Serve as subject matter expert for all initiatives related to expense management including those related to system and process enhancements, metric review, control review, procedure updates, acquisition integration and new site startups</w:t>
      </w:r>
    </w:p>
    <w:p>
      <w:pPr>
        <w:pStyle w:val="Compact"/>
        <w:numPr>
          <w:numId w:val="1001"/>
          <w:ilvl w:val="0"/>
        </w:numPr>
      </w:pPr>
      <w:r>
        <w:t xml:space="preserve">Serves as an escalation point to resolve issues and/or concerns raised by employees, managers, vendors, and provide process improvements</w:t>
      </w:r>
    </w:p>
    <w:p>
      <w:pPr>
        <w:pStyle w:val="Compact"/>
        <w:numPr>
          <w:numId w:val="1001"/>
          <w:ilvl w:val="0"/>
        </w:numPr>
      </w:pPr>
      <w:r>
        <w:t xml:space="preserve">Manages Global Mobility policies and oversees supporting processes</w:t>
      </w:r>
    </w:p>
    <w:p>
      <w:pPr>
        <w:pStyle w:val="Compact"/>
        <w:numPr>
          <w:numId w:val="1001"/>
          <w:ilvl w:val="0"/>
        </w:numPr>
      </w:pPr>
      <w:r>
        <w:t xml:space="preserve">Oversees review of allowance levels</w:t>
      </w:r>
    </w:p>
    <w:p>
      <w:pPr>
        <w:pStyle w:val="Heading2"/>
      </w:pPr>
      <w:bookmarkStart w:id="23" w:name="qualifications-for-global-manager"/>
      <w:r>
        <w:t xml:space="preserve">Qualifications for global manager</w:t>
      </w:r>
      <w:bookmarkEnd w:id="23"/>
    </w:p>
    <w:p>
      <w:pPr>
        <w:pStyle w:val="Compact"/>
        <w:numPr>
          <w:numId w:val="1002"/>
          <w:ilvl w:val="0"/>
        </w:numPr>
      </w:pPr>
      <w:r>
        <w:t xml:space="preserve">Thorough knowledge of wire payment procedures and deadlines for foreign wire requests via the Bank’s cash correspondents</w:t>
      </w:r>
    </w:p>
    <w:p>
      <w:pPr>
        <w:pStyle w:val="Compact"/>
        <w:numPr>
          <w:numId w:val="1002"/>
          <w:ilvl w:val="0"/>
        </w:numPr>
      </w:pPr>
      <w:r>
        <w:t xml:space="preserve">Flexibility to cope with rapidly changing environments – policies, procedures, systems, customer needs</w:t>
      </w:r>
    </w:p>
    <w:p>
      <w:pPr>
        <w:pStyle w:val="Compact"/>
        <w:numPr>
          <w:numId w:val="1002"/>
          <w:ilvl w:val="0"/>
        </w:numPr>
      </w:pPr>
      <w:r>
        <w:t xml:space="preserve">Strong communication skills, both verbal and written, in order to effectively deal with internal and external clients, depositories/sub-custodians, and other service providers</w:t>
      </w:r>
    </w:p>
    <w:p>
      <w:pPr>
        <w:pStyle w:val="Compact"/>
        <w:numPr>
          <w:numId w:val="1002"/>
          <w:ilvl w:val="0"/>
        </w:numPr>
      </w:pPr>
      <w:r>
        <w:t xml:space="preserve">Outstanding communication (oral/presentation and written) abilities, with a track record of drafting management narrative summaries/memoranda, tracking reports, and project-related documents (meeting agenda/minutes, stakeholder communications)</w:t>
      </w:r>
    </w:p>
    <w:p>
      <w:pPr>
        <w:pStyle w:val="Compact"/>
        <w:numPr>
          <w:numId w:val="1002"/>
          <w:ilvl w:val="0"/>
        </w:numPr>
      </w:pPr>
      <w:r>
        <w:t xml:space="preserve">Identifies and documents product approval requirements for projects</w:t>
      </w:r>
    </w:p>
    <w:p>
      <w:pPr>
        <w:pStyle w:val="Compact"/>
        <w:numPr>
          <w:numId w:val="1002"/>
          <w:ilvl w:val="0"/>
        </w:numPr>
      </w:pPr>
      <w:r>
        <w:t xml:space="preserve">Able to accept responsibility for personal development and 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2021-10-28T13:28:32Z</dcterms:created>
  <dcterms:modified xsi:type="dcterms:W3CDTF">2021-10-28T13:28:32Z</dcterms:modified>
</cp:coreProperties>
</file>