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https://www.velvetjobs.com/job-descriptions/global-liquidity-cash-management</w:t>
        </w:r>
      </w:hyperlink>
    </w:p>
    <w:p>
      <w:pPr>
        <w:pStyle w:val="Heading1"/>
      </w:pPr>
      <w:bookmarkStart w:id="21" w:name="example-of-global-liquidity-cash-management-job-description"/>
      <w:r>
        <w:t xml:space="preserve">Example of Global Liquidity &amp; Cash Management Job Description</w:t>
      </w:r>
      <w:bookmarkEnd w:id="21"/>
    </w:p>
    <w:p>
      <w:pPr>
        <w:pStyle w:val="Compact"/>
      </w:pPr>
      <w:r>
        <w:t xml:space="preserve">Our company is hiring for a global liquidity &amp; cash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global-liquidity-cash-management"/>
      <w:r>
        <w:t xml:space="preserve">Responsibilities for global liquidity &amp; cash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Relevant product knowledge including knowledge of Cards, Global Liquidity and Cash Management (GLCM) is desirable but not essential</w:t>
      </w:r>
    </w:p>
    <w:p>
      <w:pPr>
        <w:pStyle w:val="Compact"/>
        <w:numPr>
          <w:numId w:val="1001"/>
          <w:ilvl w:val="0"/>
        </w:numPr>
      </w:pPr>
      <w:r>
        <w:t xml:space="preserve">Experience working in relevant environments, Commercial Banking is desirable but not essential</w:t>
      </w:r>
    </w:p>
    <w:p>
      <w:pPr>
        <w:pStyle w:val="Compact"/>
        <w:numPr>
          <w:numId w:val="1001"/>
          <w:ilvl w:val="0"/>
        </w:numPr>
      </w:pPr>
      <w:r>
        <w:t xml:space="preserve">Experience working in relevant market, or context, US exposure is desirable but not essential</w:t>
      </w:r>
    </w:p>
    <w:p>
      <w:pPr>
        <w:pStyle w:val="Compact"/>
        <w:numPr>
          <w:numId w:val="1001"/>
          <w:ilvl w:val="0"/>
        </w:numPr>
      </w:pPr>
      <w:r>
        <w:t xml:space="preserve">Past working experience in a relevant role, Product Manager, Sales, Commercialization is desirable but not essential</w:t>
      </w:r>
    </w:p>
    <w:p>
      <w:pPr>
        <w:pStyle w:val="Compact"/>
        <w:numPr>
          <w:numId w:val="1001"/>
          <w:ilvl w:val="0"/>
        </w:numPr>
      </w:pPr>
      <w:r>
        <w:t xml:space="preserve">Experience of using relevant software packages, Excel, PowerPoints is desirable but not essential</w:t>
      </w:r>
    </w:p>
    <w:p>
      <w:pPr>
        <w:pStyle w:val="Compact"/>
        <w:numPr>
          <w:numId w:val="1001"/>
          <w:ilvl w:val="0"/>
        </w:numPr>
      </w:pPr>
      <w:r>
        <w:t xml:space="preserve">A track record of gaining an understanding of customers' needs and delivering excellent customer service</w:t>
      </w:r>
    </w:p>
    <w:p>
      <w:pPr>
        <w:pStyle w:val="Heading2"/>
      </w:pPr>
      <w:bookmarkStart w:id="23" w:name="qualifications-for-global-liquidity-cash-management"/>
      <w:r>
        <w:t xml:space="preserve">Qualifications for global liquidity &amp; cash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expertise in cash management and specifically exposure to Payment products across several markets</w:t>
      </w:r>
    </w:p>
    <w:p>
      <w:pPr>
        <w:pStyle w:val="Compact"/>
        <w:numPr>
          <w:numId w:val="1002"/>
          <w:ilvl w:val="0"/>
        </w:numPr>
      </w:pPr>
      <w:r>
        <w:t xml:space="preserve">Fluency in English is expected, other languages beneficial</w:t>
      </w:r>
    </w:p>
    <w:p>
      <w:pPr>
        <w:pStyle w:val="Compact"/>
        <w:numPr>
          <w:numId w:val="1002"/>
          <w:ilvl w:val="0"/>
        </w:numPr>
      </w:pPr>
      <w:r>
        <w:t xml:space="preserve">Strong and effective stakeholder management skills</w:t>
      </w:r>
    </w:p>
    <w:p>
      <w:pPr>
        <w:pStyle w:val="Compact"/>
        <w:numPr>
          <w:numId w:val="1002"/>
          <w:ilvl w:val="0"/>
        </w:numPr>
      </w:pPr>
      <w:r>
        <w:t xml:space="preserve">Ability to influence decisions and work to tight deadlines</w:t>
      </w:r>
    </w:p>
    <w:p>
      <w:pPr>
        <w:pStyle w:val="Compact"/>
        <w:numPr>
          <w:numId w:val="1002"/>
          <w:ilvl w:val="0"/>
        </w:numPr>
      </w:pPr>
      <w:r>
        <w:t xml:space="preserve">As the Canadian Head of Client Integration, the incumbent will develop and executes strategies, initiatives and projects with a view to ensuring the delivery of high quality implementation to clients</w:t>
      </w:r>
    </w:p>
    <w:p>
      <w:pPr>
        <w:pStyle w:val="Compact"/>
        <w:numPr>
          <w:numId w:val="1002"/>
          <w:ilvl w:val="0"/>
        </w:numPr>
      </w:pPr>
      <w:r>
        <w:t xml:space="preserve">This leader in partnership with regional and global partners, will define and institute an implementation process that is best in breed, efficient and effective on an ongoing basis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liquidity-cash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liquidity-cash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2021-10-28T13:30:05Z</dcterms:created>
  <dcterms:modified xsi:type="dcterms:W3CDTF">2021-10-28T13:30:05Z</dcterms:modified>
</cp:coreProperties>
</file>