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https://www.velvetjobs.com/job-descriptions/global-investment-research</w:t>
        </w:r>
      </w:hyperlink>
    </w:p>
    <w:p>
      <w:pPr>
        <w:pStyle w:val="Heading1"/>
      </w:pPr>
      <w:bookmarkStart w:id="21" w:name="example-of-global-investment-research-job-description"/>
      <w:r>
        <w:t xml:space="preserve">Example of Global Investment Research Job Description</w:t>
      </w:r>
      <w:bookmarkEnd w:id="21"/>
    </w:p>
    <w:p>
      <w:pPr>
        <w:pStyle w:val="Compact"/>
      </w:pPr>
      <w:r>
        <w:t xml:space="preserve">Our company is growing rapidly and is looking to fill the role of global investment research.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investment-research"/>
      <w:r>
        <w:t xml:space="preserve">Responsibilities for global investment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products independent of single stock analysis, including thematic content, positioning data, earnings trends</w:t>
      </w:r>
    </w:p>
    <w:p>
      <w:pPr>
        <w:pStyle w:val="Compact"/>
        <w:numPr>
          <w:numId w:val="1001"/>
          <w:ilvl w:val="0"/>
        </w:numPr>
      </w:pPr>
      <w:r>
        <w:t xml:space="preserve">Improving the breadth and depth of touch points among clients</w:t>
      </w:r>
    </w:p>
    <w:p>
      <w:pPr>
        <w:pStyle w:val="Compact"/>
        <w:numPr>
          <w:numId w:val="1001"/>
          <w:ilvl w:val="0"/>
        </w:numPr>
      </w:pPr>
      <w:r>
        <w:t xml:space="preserve">Leveraging our cross-asset, cross-department, and global offerings</w:t>
      </w:r>
    </w:p>
    <w:p>
      <w:pPr>
        <w:pStyle w:val="Compact"/>
        <w:numPr>
          <w:numId w:val="1001"/>
          <w:ilvl w:val="0"/>
        </w:numPr>
      </w:pPr>
      <w:r>
        <w:t xml:space="preserve">Taking an active role in team initiatives such as spearheading sector reports and client events</w:t>
      </w:r>
    </w:p>
    <w:p>
      <w:pPr>
        <w:pStyle w:val="Compact"/>
        <w:numPr>
          <w:numId w:val="1001"/>
          <w:ilvl w:val="0"/>
        </w:numPr>
      </w:pPr>
      <w:r>
        <w:t xml:space="preserve">Help lead data-driven research into public equity markets to create predictive signals that aid in identifying investment opportunities for clients</w:t>
      </w:r>
    </w:p>
    <w:p>
      <w:pPr>
        <w:pStyle w:val="Compact"/>
        <w:numPr>
          <w:numId w:val="1001"/>
          <w:ilvl w:val="0"/>
        </w:numPr>
      </w:pPr>
      <w:r>
        <w:t xml:space="preserve">Work closely with global investment teams to marry fundamental analysis with insights from both unstructured and structured data sets – both existing and new</w:t>
      </w:r>
    </w:p>
    <w:p>
      <w:pPr>
        <w:pStyle w:val="Compact"/>
        <w:numPr>
          <w:numId w:val="1001"/>
          <w:ilvl w:val="0"/>
        </w:numPr>
      </w:pPr>
      <w:r>
        <w:t xml:space="preserve">Thematic research which analyse global economic risk factors and structural economic changes that have the potential to significantly impact asset performance</w:t>
      </w:r>
    </w:p>
    <w:p>
      <w:pPr>
        <w:pStyle w:val="Compact"/>
        <w:numPr>
          <w:numId w:val="1001"/>
          <w:ilvl w:val="0"/>
        </w:numPr>
      </w:pPr>
      <w:r>
        <w:t xml:space="preserve">Research to enhance our framework for understanding the medium term, fundamental, drivers of returns across asset classes and geographies</w:t>
      </w:r>
    </w:p>
    <w:p>
      <w:pPr>
        <w:pStyle w:val="Compact"/>
        <w:numPr>
          <w:numId w:val="1001"/>
          <w:ilvl w:val="0"/>
        </w:numPr>
      </w:pPr>
      <w:r>
        <w:t xml:space="preserve">Owning investment risk, from research of a trade idea through its execution and the monitoring of that risk in the portfolio</w:t>
      </w:r>
    </w:p>
    <w:p>
      <w:pPr>
        <w:pStyle w:val="Compact"/>
        <w:numPr>
          <w:numId w:val="1001"/>
          <w:ilvl w:val="0"/>
        </w:numPr>
      </w:pPr>
      <w:r>
        <w:t xml:space="preserve">Communication of investment ideas and themes effectively and credibly to both internal and external audiences</w:t>
      </w:r>
    </w:p>
    <w:p>
      <w:pPr>
        <w:pStyle w:val="Heading2"/>
      </w:pPr>
      <w:bookmarkStart w:id="23" w:name="qualifications-for-global-investment-research"/>
      <w:r>
        <w:t xml:space="preserve">Qualifications for global investment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marketer with strong writing and editing skills and a broad knowledge and background of developing marketing and communications strategies and delivering marketing campaigns</w:t>
      </w:r>
    </w:p>
    <w:p>
      <w:pPr>
        <w:pStyle w:val="Compact"/>
        <w:numPr>
          <w:numId w:val="1002"/>
          <w:ilvl w:val="0"/>
        </w:numPr>
      </w:pPr>
      <w:r>
        <w:t xml:space="preserve">Strong content marketer with ability to drive meaningful analyses and derive actionable insights from those analyses</w:t>
      </w:r>
    </w:p>
    <w:p>
      <w:pPr>
        <w:pStyle w:val="Compact"/>
        <w:numPr>
          <w:numId w:val="1002"/>
          <w:ilvl w:val="0"/>
        </w:numPr>
      </w:pPr>
      <w:r>
        <w:t xml:space="preserve">Proficient in all Microsoft Office software</w:t>
      </w:r>
    </w:p>
    <w:p>
      <w:pPr>
        <w:pStyle w:val="Compact"/>
        <w:numPr>
          <w:numId w:val="1002"/>
          <w:ilvl w:val="0"/>
        </w:numPr>
      </w:pPr>
      <w:r>
        <w:t xml:space="preserve">6+ years’ experience working in a financial services firm</w:t>
      </w:r>
    </w:p>
    <w:p>
      <w:pPr>
        <w:pStyle w:val="Compact"/>
        <w:numPr>
          <w:numId w:val="1002"/>
          <w:ilvl w:val="0"/>
        </w:numPr>
      </w:pPr>
      <w:r>
        <w:t xml:space="preserve">Passion for learning, development and personal growth</w:t>
      </w:r>
    </w:p>
    <w:p>
      <w:pPr>
        <w:pStyle w:val="Compact"/>
        <w:numPr>
          <w:numId w:val="1002"/>
          <w:ilvl w:val="0"/>
        </w:numPr>
      </w:pPr>
      <w:r>
        <w:t xml:space="preserve">Creative thinker with excellent consultative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investment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investment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2021-10-28T12:50:02Z</dcterms:created>
  <dcterms:modified xsi:type="dcterms:W3CDTF">2021-10-28T12:50:02Z</dcterms:modified>
</cp:coreProperties>
</file>