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https://www.velvetjobs.com/job-descriptions/global-hr</w:t>
        </w:r>
      </w:hyperlink>
    </w:p>
    <w:p>
      <w:pPr>
        <w:pStyle w:val="Heading1"/>
      </w:pPr>
      <w:bookmarkStart w:id="21" w:name="example-of-global-hr-job-description"/>
      <w:r>
        <w:t xml:space="preserve">Example of Global HR Job Description</w:t>
      </w:r>
      <w:bookmarkEnd w:id="21"/>
    </w:p>
    <w:p>
      <w:pPr>
        <w:pStyle w:val="Compact"/>
      </w:pPr>
      <w:r>
        <w:t xml:space="preserve">Our company is looking to fill the role of global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hr"/>
      <w:r>
        <w:t xml:space="preserve">Responsibilities for global HR</w:t>
      </w:r>
      <w:bookmarkEnd w:id="22"/>
    </w:p>
    <w:p>
      <w:pPr>
        <w:pStyle w:val="Compact"/>
        <w:numPr>
          <w:numId w:val="1001"/>
          <w:ilvl w:val="0"/>
        </w:numPr>
      </w:pPr>
      <w:r>
        <w:t xml:space="preserve">Lead the system design, configuration, implementation and maintenance of all HR initiatives in support of the Global HRMS project to deploy Workday in 20+ countries</w:t>
      </w:r>
    </w:p>
    <w:p>
      <w:pPr>
        <w:pStyle w:val="Compact"/>
        <w:numPr>
          <w:numId w:val="1001"/>
          <w:ilvl w:val="0"/>
        </w:numPr>
      </w:pPr>
      <w:r>
        <w:t xml:space="preserve">Experience must include direct involvement in implementing a vendor management program</w:t>
      </w:r>
    </w:p>
    <w:p>
      <w:pPr>
        <w:pStyle w:val="Compact"/>
        <w:numPr>
          <w:numId w:val="1001"/>
          <w:ilvl w:val="0"/>
        </w:numPr>
      </w:pPr>
      <w:r>
        <w:t xml:space="preserve">Ability to influence and drive action in a matrix environment</w:t>
      </w:r>
    </w:p>
    <w:p>
      <w:pPr>
        <w:pStyle w:val="Compact"/>
        <w:numPr>
          <w:numId w:val="1001"/>
          <w:ilvl w:val="0"/>
        </w:numPr>
      </w:pPr>
      <w:r>
        <w:t xml:space="preserve">Generalist or Specialist upon your skill and experience</w:t>
      </w:r>
    </w:p>
    <w:p>
      <w:pPr>
        <w:pStyle w:val="Compact"/>
        <w:numPr>
          <w:numId w:val="1001"/>
          <w:ilvl w:val="0"/>
        </w:numPr>
      </w:pPr>
      <w:r>
        <w:t xml:space="preserve">Communicate with domestic/global stakeholders</w:t>
      </w:r>
    </w:p>
    <w:p>
      <w:pPr>
        <w:pStyle w:val="Compact"/>
        <w:numPr>
          <w:numId w:val="1001"/>
          <w:ilvl w:val="0"/>
        </w:numPr>
      </w:pPr>
      <w:r>
        <w:t xml:space="preserve">Give HR service to support maintain working environment within company</w:t>
      </w:r>
    </w:p>
    <w:p>
      <w:pPr>
        <w:pStyle w:val="Heading2"/>
      </w:pPr>
      <w:bookmarkStart w:id="23" w:name="qualifications-for-global-hr"/>
      <w:r>
        <w:t xml:space="preserve">Qualifications for global HR</w:t>
      </w:r>
      <w:bookmarkEnd w:id="23"/>
    </w:p>
    <w:p>
      <w:pPr>
        <w:pStyle w:val="Compact"/>
        <w:numPr>
          <w:numId w:val="1002"/>
          <w:ilvl w:val="0"/>
        </w:numPr>
      </w:pPr>
      <w:r>
        <w:t xml:space="preserve">Payroll calculation for overseas HQ</w:t>
      </w:r>
    </w:p>
    <w:p>
      <w:pPr>
        <w:pStyle w:val="Compact"/>
        <w:numPr>
          <w:numId w:val="1002"/>
          <w:ilvl w:val="0"/>
        </w:numPr>
      </w:pPr>
      <w:r>
        <w:t xml:space="preserve">Operate smooth settlement of overseas HQ</w:t>
      </w:r>
    </w:p>
    <w:p>
      <w:pPr>
        <w:pStyle w:val="Compact"/>
        <w:numPr>
          <w:numId w:val="1002"/>
          <w:ilvl w:val="0"/>
        </w:numPr>
      </w:pPr>
      <w:r>
        <w:t xml:space="preserve">Basic knowledge of HR</w:t>
      </w:r>
    </w:p>
    <w:p>
      <w:pPr>
        <w:pStyle w:val="Compact"/>
        <w:numPr>
          <w:numId w:val="1002"/>
          <w:ilvl w:val="0"/>
        </w:numPr>
      </w:pPr>
      <w:r>
        <w:t xml:space="preserve">Support, analyze and act as a resource for the implementation and management of supplier information</w:t>
      </w:r>
    </w:p>
    <w:p>
      <w:pPr>
        <w:pStyle w:val="Compact"/>
        <w:numPr>
          <w:numId w:val="1002"/>
          <w:ilvl w:val="0"/>
        </w:numPr>
      </w:pPr>
      <w:r>
        <w:t xml:space="preserve">Serve as a point of contact, with the vendor management owner to resolve vendor management escalations and/or performance concerns</w:t>
      </w:r>
    </w:p>
    <w:p>
      <w:pPr>
        <w:pStyle w:val="Compact"/>
        <w:numPr>
          <w:numId w:val="1002"/>
          <w:ilvl w:val="0"/>
        </w:numPr>
      </w:pPr>
      <w:r>
        <w:t xml:space="preserve">Minimum 10 years of experience within a regulated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