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https://www.velvetjobs.com/job-descriptions/global-health</w:t>
        </w:r>
      </w:hyperlink>
    </w:p>
    <w:p>
      <w:pPr>
        <w:pStyle w:val="Heading1"/>
      </w:pPr>
      <w:bookmarkStart w:id="21" w:name="example-of-global-health-job-description"/>
      <w:r>
        <w:t xml:space="preserve">Example of Global Health Job Description</w:t>
      </w:r>
      <w:bookmarkEnd w:id="21"/>
    </w:p>
    <w:p>
      <w:pPr>
        <w:pStyle w:val="Compact"/>
      </w:pPr>
      <w:r>
        <w:t xml:space="preserve">Our company is searching for experienced candidates for the position of global health. To join our growing team, please review the list of responsibilities and qualifications.</w:t>
      </w:r>
    </w:p>
    <w:p>
      <w:pPr>
        <w:pStyle w:val="Heading2"/>
      </w:pPr>
      <w:bookmarkStart w:id="22" w:name="responsibilities-for-global-health"/>
      <w:r>
        <w:t xml:space="preserve">Responsibilities for global health</w:t>
      </w:r>
      <w:bookmarkEnd w:id="22"/>
    </w:p>
    <w:p>
      <w:pPr>
        <w:pStyle w:val="Compact"/>
        <w:numPr>
          <w:numId w:val="1001"/>
          <w:ilvl w:val="0"/>
        </w:numPr>
      </w:pPr>
      <w:r>
        <w:t xml:space="preserve">Assist in monitoring, collecting, interpreting and sharing with business partners, regulatory issues and trends that will impact RB products, policies and procedures</w:t>
      </w:r>
    </w:p>
    <w:p>
      <w:pPr>
        <w:pStyle w:val="Compact"/>
        <w:numPr>
          <w:numId w:val="1001"/>
          <w:ilvl w:val="0"/>
        </w:numPr>
      </w:pPr>
      <w:r>
        <w:t xml:space="preserve">Assist in the preparation of responses to address significant safety ,regulatory and PR issues in the assigned Category</w:t>
      </w:r>
    </w:p>
    <w:p>
      <w:pPr>
        <w:pStyle w:val="Compact"/>
        <w:numPr>
          <w:numId w:val="1001"/>
          <w:ilvl w:val="0"/>
        </w:numPr>
      </w:pPr>
      <w:r>
        <w:t xml:space="preserve">Balance multiple projects</w:t>
      </w:r>
    </w:p>
    <w:p>
      <w:pPr>
        <w:pStyle w:val="Compact"/>
        <w:numPr>
          <w:numId w:val="1001"/>
          <w:ilvl w:val="0"/>
        </w:numPr>
      </w:pPr>
      <w:r>
        <w:t xml:space="preserve">Establish and maintain appropriate compliance assurance processes, to ensure assigned Lear sites meet at a minimum all applicable legal requirements, and adhere to Lear specific EHS requirements</w:t>
      </w:r>
    </w:p>
    <w:p>
      <w:pPr>
        <w:pStyle w:val="Compact"/>
        <w:numPr>
          <w:numId w:val="1001"/>
          <w:ilvl w:val="0"/>
        </w:numPr>
      </w:pPr>
      <w:r>
        <w:t xml:space="preserve">Develop and manage a best in class EHS team</w:t>
      </w:r>
    </w:p>
    <w:p>
      <w:pPr>
        <w:pStyle w:val="Compact"/>
        <w:numPr>
          <w:numId w:val="1001"/>
          <w:ilvl w:val="0"/>
        </w:numPr>
      </w:pPr>
      <w:r>
        <w:t xml:space="preserve">Establish EHS standard processes and work across the region to drive consistent, safe and compliant work</w:t>
      </w:r>
    </w:p>
    <w:p>
      <w:pPr>
        <w:pStyle w:val="Compact"/>
        <w:numPr>
          <w:numId w:val="1001"/>
          <w:ilvl w:val="0"/>
        </w:numPr>
      </w:pPr>
      <w:r>
        <w:t xml:space="preserve">Participate in the development of Lear’s overall Sustainability strategy</w:t>
      </w:r>
    </w:p>
    <w:p>
      <w:pPr>
        <w:pStyle w:val="Compact"/>
        <w:numPr>
          <w:numId w:val="1001"/>
          <w:ilvl w:val="0"/>
        </w:numPr>
      </w:pPr>
      <w:r>
        <w:t xml:space="preserve">Work to achieve annual EHS metrics specific to safety, environment, and compliance, including but not limited to injury rates, closure of EHS deficiencies, waste generation, and energy and water use reduction</w:t>
      </w:r>
    </w:p>
    <w:p>
      <w:pPr>
        <w:pStyle w:val="Compact"/>
        <w:numPr>
          <w:numId w:val="1001"/>
          <w:ilvl w:val="0"/>
        </w:numPr>
      </w:pPr>
      <w:r>
        <w:t xml:space="preserve">Serve as liaison between regions to leverage best in class EHS protocols through read-across activities</w:t>
      </w:r>
    </w:p>
    <w:p>
      <w:pPr>
        <w:pStyle w:val="Compact"/>
        <w:numPr>
          <w:numId w:val="1001"/>
          <w:ilvl w:val="0"/>
        </w:numPr>
      </w:pPr>
      <w:r>
        <w:t xml:space="preserve">Establish relationships with regional governmental agencies, as appropriate</w:t>
      </w:r>
    </w:p>
    <w:p>
      <w:pPr>
        <w:pStyle w:val="Heading2"/>
      </w:pPr>
      <w:bookmarkStart w:id="23" w:name="qualifications-for-global-health"/>
      <w:r>
        <w:t xml:space="preserve">Qualifications for global health</w:t>
      </w:r>
      <w:bookmarkEnd w:id="23"/>
    </w:p>
    <w:p>
      <w:pPr>
        <w:pStyle w:val="Compact"/>
        <w:numPr>
          <w:numId w:val="1002"/>
          <w:ilvl w:val="0"/>
        </w:numPr>
      </w:pPr>
      <w:r>
        <w:t xml:space="preserve">A flexible, dynamic, self-demanding and proactive individual</w:t>
      </w:r>
    </w:p>
    <w:p>
      <w:pPr>
        <w:pStyle w:val="Compact"/>
        <w:numPr>
          <w:numId w:val="1002"/>
          <w:ilvl w:val="0"/>
        </w:numPr>
      </w:pPr>
      <w:r>
        <w:t xml:space="preserve">Bias towards a hands-on approach</w:t>
      </w:r>
    </w:p>
    <w:p>
      <w:pPr>
        <w:pStyle w:val="Compact"/>
        <w:numPr>
          <w:numId w:val="1002"/>
          <w:ilvl w:val="0"/>
        </w:numPr>
      </w:pPr>
      <w:r>
        <w:t xml:space="preserve">Proven leadership experience in managing and driving teams towards revenue growth, managing delivery, and driving multi-stakeholder collaboration</w:t>
      </w:r>
    </w:p>
    <w:p>
      <w:pPr>
        <w:pStyle w:val="Compact"/>
        <w:numPr>
          <w:numId w:val="1002"/>
          <w:ilvl w:val="0"/>
        </w:numPr>
      </w:pPr>
      <w:r>
        <w:t xml:space="preserve">Deep understanding of the business and health landscape and solutions</w:t>
      </w:r>
    </w:p>
    <w:p>
      <w:pPr>
        <w:pStyle w:val="Compact"/>
        <w:numPr>
          <w:numId w:val="1002"/>
          <w:ilvl w:val="0"/>
        </w:numPr>
      </w:pPr>
      <w:r>
        <w:t xml:space="preserve">Team player who has experience building effective relationships at all levels, including executive/CEO</w:t>
      </w:r>
    </w:p>
    <w:p>
      <w:pPr>
        <w:pStyle w:val="Compact"/>
        <w:numPr>
          <w:numId w:val="1002"/>
          <w:ilvl w:val="0"/>
        </w:numPr>
      </w:pPr>
      <w:r>
        <w:t xml:space="preserve">Experience with successful management of external public relations/communications agency implementing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2021-10-28T13:28:31Z</dcterms:created>
  <dcterms:modified xsi:type="dcterms:W3CDTF">2021-10-28T13:28:31Z</dcterms:modified>
</cp:coreProperties>
</file>