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https://www.velvetjobs.com/job-descriptions/global-health</w:t>
        </w:r>
      </w:hyperlink>
    </w:p>
    <w:p>
      <w:pPr>
        <w:pStyle w:val="Heading1"/>
      </w:pPr>
      <w:bookmarkStart w:id="21" w:name="example-of-global-health-job-description"/>
      <w:r>
        <w:t xml:space="preserve">Example of Global Health Job Description</w:t>
      </w:r>
      <w:bookmarkEnd w:id="21"/>
    </w:p>
    <w:p>
      <w:pPr>
        <w:pStyle w:val="Compact"/>
      </w:pPr>
      <w:r>
        <w:t xml:space="preserve">Our innovative and growing company is looking for a global health.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health"/>
      <w:r>
        <w:t xml:space="preserve">Responsibilities for global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and implement TSP overall M&amp;E approach and strategy</w:t>
      </w:r>
    </w:p>
    <w:p>
      <w:pPr>
        <w:pStyle w:val="Compact"/>
        <w:numPr>
          <w:numId w:val="1001"/>
          <w:ilvl w:val="0"/>
        </w:numPr>
      </w:pPr>
      <w:r>
        <w:t xml:space="preserve">Provide regional strategic direction for M&amp;E activities, including technical assistance to focal country governments and contributions to program planning</w:t>
      </w:r>
    </w:p>
    <w:p>
      <w:pPr>
        <w:pStyle w:val="Compact"/>
        <w:numPr>
          <w:numId w:val="1001"/>
          <w:ilvl w:val="0"/>
        </w:numPr>
      </w:pPr>
      <w:r>
        <w:t xml:space="preserve">Lead development of M&amp;E systems and methods, design M&amp;E tools, and address M&amp;E training needs</w:t>
      </w:r>
    </w:p>
    <w:p>
      <w:pPr>
        <w:pStyle w:val="Compact"/>
        <w:numPr>
          <w:numId w:val="1001"/>
          <w:ilvl w:val="0"/>
        </w:numPr>
      </w:pPr>
      <w:r>
        <w:t xml:space="preserve">Ensure that M&amp;E mechanisms are built into work plans and reporting and oversee quality assurance, data quality and reporting (including data quality audits)</w:t>
      </w:r>
    </w:p>
    <w:p>
      <w:pPr>
        <w:pStyle w:val="Compact"/>
        <w:numPr>
          <w:numId w:val="1001"/>
          <w:ilvl w:val="0"/>
        </w:numPr>
      </w:pPr>
      <w:r>
        <w:t xml:space="preserve">Direct and prioritize capacity building efforts on utilizing data to improve programming</w:t>
      </w:r>
    </w:p>
    <w:p>
      <w:pPr>
        <w:pStyle w:val="Compact"/>
        <w:numPr>
          <w:numId w:val="1001"/>
          <w:ilvl w:val="0"/>
        </w:numPr>
      </w:pPr>
      <w:r>
        <w:t xml:space="preserve">Lead development and implementation of performance monitoring evaluation plans (PMEP) and environmental mitigation and monitoring plan</w:t>
      </w:r>
    </w:p>
    <w:p>
      <w:pPr>
        <w:pStyle w:val="Compact"/>
        <w:numPr>
          <w:numId w:val="1001"/>
          <w:ilvl w:val="0"/>
        </w:numPr>
      </w:pPr>
      <w:r>
        <w:t xml:space="preserve">Support country programs to deliver results based on PMEP indicators</w:t>
      </w:r>
    </w:p>
    <w:p>
      <w:pPr>
        <w:pStyle w:val="Compact"/>
        <w:numPr>
          <w:numId w:val="1001"/>
          <w:ilvl w:val="0"/>
        </w:numPr>
      </w:pPr>
      <w:r>
        <w:t xml:space="preserve">Provide project directors with timely overviews of project performance in relevant technical areas, critical lessons learned, and analysis of program outputs, inputs, and impact/effectiveness</w:t>
      </w:r>
    </w:p>
    <w:p>
      <w:pPr>
        <w:pStyle w:val="Compact"/>
        <w:numPr>
          <w:numId w:val="1001"/>
          <w:ilvl w:val="0"/>
        </w:numPr>
      </w:pPr>
      <w:r>
        <w:t xml:space="preserve">Ensure that project monitoring, documentation, and evaluations are consistently mainstreamed into project activities and coordinated with stakeholders</w:t>
      </w:r>
    </w:p>
    <w:p>
      <w:pPr>
        <w:pStyle w:val="Compact"/>
        <w:numPr>
          <w:numId w:val="1001"/>
          <w:ilvl w:val="0"/>
        </w:numPr>
      </w:pPr>
      <w:r>
        <w:t xml:space="preserve">Direct the timely fulfillment of all USAID M&amp;E reporting requirements</w:t>
      </w:r>
    </w:p>
    <w:p>
      <w:pPr>
        <w:pStyle w:val="Heading2"/>
      </w:pPr>
      <w:bookmarkStart w:id="23" w:name="qualifications-for-global-health"/>
      <w:r>
        <w:t xml:space="preserve">Qualifications for global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staff mentor partners or sub-grantees in M&amp;E data collection</w:t>
      </w:r>
    </w:p>
    <w:p>
      <w:pPr>
        <w:pStyle w:val="Compact"/>
        <w:numPr>
          <w:numId w:val="1002"/>
          <w:ilvl w:val="0"/>
        </w:numPr>
      </w:pPr>
      <w:r>
        <w:t xml:space="preserve">Represent Baylor-Malawi/TSP on external working groups, task forces, conferences, and meetings</w:t>
      </w:r>
    </w:p>
    <w:p>
      <w:pPr>
        <w:pStyle w:val="Compact"/>
        <w:numPr>
          <w:numId w:val="1002"/>
          <w:ilvl w:val="0"/>
        </w:numPr>
      </w:pPr>
      <w:r>
        <w:t xml:space="preserve">Develop collaborative relationships on behalf of Baylor- Malawi/TSP including with USAID regional and country offices</w:t>
      </w:r>
    </w:p>
    <w:p>
      <w:pPr>
        <w:pStyle w:val="Compact"/>
        <w:numPr>
          <w:numId w:val="1002"/>
          <w:ilvl w:val="0"/>
        </w:numPr>
      </w:pPr>
      <w:r>
        <w:t xml:space="preserve">Follow new academic and applied developments in M&amp;E and in donor regulations regarding M&amp;E</w:t>
      </w:r>
    </w:p>
    <w:p>
      <w:pPr>
        <w:pStyle w:val="Compact"/>
        <w:numPr>
          <w:numId w:val="1002"/>
          <w:ilvl w:val="0"/>
        </w:numPr>
      </w:pPr>
      <w:r>
        <w:t xml:space="preserve">Ability to travel internationally for extensive periods</w:t>
      </w:r>
    </w:p>
    <w:p>
      <w:pPr>
        <w:pStyle w:val="Compact"/>
        <w:numPr>
          <w:numId w:val="1002"/>
          <w:ilvl w:val="0"/>
        </w:numPr>
      </w:pPr>
      <w:r>
        <w:t xml:space="preserve">Familiarity with M&amp;E, including instrument design and primary data collection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2021-10-28T13:04:02Z</dcterms:created>
  <dcterms:modified xsi:type="dcterms:W3CDTF">2021-10-28T13:04:02Z</dcterms:modified>
</cp:coreProperties>
</file>