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https://www.velvetjobs.com/job-descriptions/global-financial-crimes</w:t>
        </w:r>
      </w:hyperlink>
    </w:p>
    <w:p>
      <w:pPr>
        <w:pStyle w:val="Heading1"/>
      </w:pPr>
      <w:bookmarkStart w:id="21" w:name="example-of-global-financial-crimes-job-description"/>
      <w:r>
        <w:t xml:space="preserve">Example of Global Financial Crimes Job Description</w:t>
      </w:r>
      <w:bookmarkEnd w:id="21"/>
    </w:p>
    <w:p>
      <w:pPr>
        <w:pStyle w:val="Compact"/>
      </w:pPr>
      <w:r>
        <w:t xml:space="preserve">Our company is looking for a global financial crimes. To join our growing team, please review the list of responsibilities and qualifications.</w:t>
      </w:r>
    </w:p>
    <w:p>
      <w:pPr>
        <w:pStyle w:val="Heading2"/>
      </w:pPr>
      <w:bookmarkStart w:id="22" w:name="responsibilities-for-global-financial-crimes"/>
      <w:r>
        <w:t xml:space="preserve">Responsibilities for global financial crimes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appropriate effectiveness reviews management routines and working sessions to ensure proper awareness of review status and results</w:t>
      </w:r>
    </w:p>
    <w:p>
      <w:pPr>
        <w:pStyle w:val="Compact"/>
        <w:numPr>
          <w:numId w:val="1001"/>
          <w:ilvl w:val="0"/>
        </w:numPr>
      </w:pPr>
      <w:r>
        <w:t xml:space="preserve">Facilitate analytical support for Business Units and GFC coverage areas</w:t>
      </w:r>
    </w:p>
    <w:p>
      <w:pPr>
        <w:pStyle w:val="Compact"/>
        <w:numPr>
          <w:numId w:val="1001"/>
          <w:ilvl w:val="0"/>
        </w:numPr>
      </w:pPr>
      <w:r>
        <w:t xml:space="preserve">Manage, review and analyze surveillance items flagged as potentially suspicious transactions that are generated as a result of “below-the-line” testing, risk engine tuning, lookback activities, etc</w:t>
      </w:r>
    </w:p>
    <w:p>
      <w:pPr>
        <w:pStyle w:val="Compact"/>
        <w:numPr>
          <w:numId w:val="1001"/>
          <w:ilvl w:val="0"/>
        </w:numPr>
      </w:pPr>
      <w:r>
        <w:t xml:space="preserve">Formally track and report results of QA to coverage areas and work to standardize QA process (e.g., sampling) for all coverage areas</w:t>
      </w:r>
    </w:p>
    <w:p>
      <w:pPr>
        <w:pStyle w:val="Compact"/>
        <w:numPr>
          <w:numId w:val="1001"/>
          <w:ilvl w:val="0"/>
        </w:numPr>
      </w:pPr>
      <w:r>
        <w:t xml:space="preserve">Support the collection, tracking, and reporting of global OFAC issues</w:t>
      </w:r>
    </w:p>
    <w:p>
      <w:pPr>
        <w:pStyle w:val="Compact"/>
        <w:numPr>
          <w:numId w:val="1001"/>
          <w:ilvl w:val="0"/>
        </w:numPr>
      </w:pPr>
      <w:r>
        <w:t xml:space="preserve">Support the implementation of Global OFAC Standards</w:t>
      </w:r>
    </w:p>
    <w:p>
      <w:pPr>
        <w:pStyle w:val="Compact"/>
        <w:numPr>
          <w:numId w:val="1001"/>
          <w:ilvl w:val="0"/>
        </w:numPr>
      </w:pPr>
      <w:r>
        <w:t xml:space="preserve">Support the creation of monthly and periodic status reports to Committees in Tokyo on GFCID’s initiatives</w:t>
      </w:r>
    </w:p>
    <w:p>
      <w:pPr>
        <w:pStyle w:val="Compact"/>
        <w:numPr>
          <w:numId w:val="1001"/>
          <w:ilvl w:val="0"/>
        </w:numPr>
      </w:pPr>
      <w:r>
        <w:t xml:space="preserve">Assist in managing the team of professionals responsible for conducting comprehensive due diligence reviews</w:t>
      </w:r>
    </w:p>
    <w:p>
      <w:pPr>
        <w:pStyle w:val="Compact"/>
        <w:numPr>
          <w:numId w:val="1001"/>
          <w:ilvl w:val="0"/>
        </w:numPr>
      </w:pPr>
      <w:r>
        <w:t xml:space="preserve">Provide general supervisory support for EDD professionals and serve as their first point of contact for daily questions and issues</w:t>
      </w:r>
    </w:p>
    <w:p>
      <w:pPr>
        <w:pStyle w:val="Compact"/>
        <w:numPr>
          <w:numId w:val="1001"/>
          <w:ilvl w:val="0"/>
        </w:numPr>
      </w:pPr>
      <w:r>
        <w:t xml:space="preserve">Manage EDD professionals’ caseloads including tracking outstanding inquiries and working with the professionals towards resolution of issues</w:t>
      </w:r>
    </w:p>
    <w:p>
      <w:pPr>
        <w:pStyle w:val="Heading2"/>
      </w:pPr>
      <w:bookmarkStart w:id="23" w:name="qualifications-for-global-financial-crimes"/>
      <w:r>
        <w:t xml:space="preserve">Qualifications for global financial crimes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1 to 3 years’ experience within a broker-dealer and/or banking institution in an AML/compliance or internal audit capacity or experience within a financial services regulatory agency (e.g., Office of the Comptroller of the Currency, Federal Reserve Bank, Securities and Exchange Commission, Federal Deposit Insurance Corporation)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AML/BSA laws and regulations relative to money laundering and terrorist financing and the ability to apply this knowledge in assessing transaction activity</w:t>
      </w:r>
    </w:p>
    <w:p>
      <w:pPr>
        <w:pStyle w:val="Compact"/>
        <w:numPr>
          <w:numId w:val="1002"/>
          <w:ilvl w:val="0"/>
        </w:numPr>
      </w:pPr>
      <w:r>
        <w:t xml:space="preserve">A genuine interest in Compliance, Risk and/or Financial Crime mitigation</w:t>
      </w:r>
    </w:p>
    <w:p>
      <w:pPr>
        <w:pStyle w:val="Compact"/>
        <w:numPr>
          <w:numId w:val="1002"/>
          <w:ilvl w:val="0"/>
        </w:numPr>
      </w:pPr>
      <w:r>
        <w:t xml:space="preserve">Self-starter with the ability to adapt to changing demands</w:t>
      </w:r>
    </w:p>
    <w:p>
      <w:pPr>
        <w:pStyle w:val="Compact"/>
        <w:numPr>
          <w:numId w:val="1002"/>
          <w:ilvl w:val="0"/>
        </w:numPr>
      </w:pPr>
      <w:r>
        <w:t xml:space="preserve">Ability to coordinate and manage assignments across multiple teams</w:t>
      </w:r>
    </w:p>
    <w:p>
      <w:pPr>
        <w:pStyle w:val="Compact"/>
        <w:numPr>
          <w:numId w:val="1002"/>
          <w:ilvl w:val="0"/>
        </w:numPr>
      </w:pPr>
      <w:r>
        <w:t xml:space="preserve">Critical and analytical thinker with problem solving abilities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financial-crim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financial-crim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2021-10-28T13:22:55Z</dcterms:created>
  <dcterms:modified xsi:type="dcterms:W3CDTF">2021-10-28T13:22:55Z</dcterms:modified>
</cp:coreProperties>
</file>