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https://www.velvetjobs.com/job-descriptions/global-finance</w:t>
        </w:r>
      </w:hyperlink>
    </w:p>
    <w:p>
      <w:pPr>
        <w:pStyle w:val="Heading1"/>
      </w:pPr>
      <w:bookmarkStart w:id="21" w:name="example-of-global-finance-job-description"/>
      <w:r>
        <w:t xml:space="preserve">Example of Global Finance Job Description</w:t>
      </w:r>
      <w:bookmarkEnd w:id="21"/>
    </w:p>
    <w:p>
      <w:pPr>
        <w:pStyle w:val="Compact"/>
      </w:pPr>
      <w:r>
        <w:t xml:space="preserve">Our company is growing rapidly and is hiring for a global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finance"/>
      <w:r>
        <w:t xml:space="preserve">Responsibilities for global finance</w:t>
      </w:r>
      <w:bookmarkEnd w:id="22"/>
    </w:p>
    <w:p>
      <w:pPr>
        <w:pStyle w:val="Compact"/>
        <w:numPr>
          <w:numId w:val="1001"/>
          <w:ilvl w:val="0"/>
        </w:numPr>
      </w:pPr>
      <w:r>
        <w:t xml:space="preserve">Develop and implement strategic initiatives to support global talent management including global policy on visa and citizenship issues, expatriate and repatriation challenges and use of relocation policies</w:t>
      </w:r>
    </w:p>
    <w:p>
      <w:pPr>
        <w:pStyle w:val="Compact"/>
        <w:numPr>
          <w:numId w:val="1001"/>
          <w:ilvl w:val="0"/>
        </w:numPr>
      </w:pPr>
      <w:r>
        <w:t xml:space="preserve">Co-own the management of Finance trainee program assuring strategic placement and development of candidates into this rotational/developmental program</w:t>
      </w:r>
    </w:p>
    <w:p>
      <w:pPr>
        <w:pStyle w:val="Compact"/>
        <w:numPr>
          <w:numId w:val="1001"/>
          <w:ilvl w:val="0"/>
        </w:numPr>
      </w:pPr>
      <w:r>
        <w:t xml:space="preserve">Drive the use of HR Dashboard metrics within global finance to better understand and proactively handle issues such as turnover, recruitment costs, diversity as examples</w:t>
      </w:r>
    </w:p>
    <w:p>
      <w:pPr>
        <w:pStyle w:val="Compact"/>
        <w:numPr>
          <w:numId w:val="1001"/>
          <w:ilvl w:val="0"/>
        </w:numPr>
      </w:pPr>
      <w:r>
        <w:t xml:space="preserve">Develop and coordinate HR related modules within the Strategic Planning process to ensure that future initiatives undertaken by the division are not restricted by limits in human capital and executive capability</w:t>
      </w:r>
    </w:p>
    <w:p>
      <w:pPr>
        <w:pStyle w:val="Compact"/>
        <w:numPr>
          <w:numId w:val="1001"/>
          <w:ilvl w:val="0"/>
        </w:numPr>
      </w:pPr>
      <w:r>
        <w:t xml:space="preserve">Counsel Management and associates on individual HR issues, performance problems, terminations, promotions, position creation, job content, job description development and ACT’s</w:t>
      </w:r>
    </w:p>
    <w:p>
      <w:pPr>
        <w:pStyle w:val="Compact"/>
        <w:numPr>
          <w:numId w:val="1001"/>
          <w:ilvl w:val="0"/>
        </w:numPr>
      </w:pPr>
      <w:r>
        <w:t xml:space="preserve">Manage the monthly retail analysis and forecasting process working with GRC, key project owners, brands, affiliates and regions</w:t>
      </w:r>
    </w:p>
    <w:p>
      <w:pPr>
        <w:pStyle w:val="Compact"/>
        <w:numPr>
          <w:numId w:val="1001"/>
          <w:ilvl w:val="0"/>
        </w:numPr>
      </w:pPr>
      <w:r>
        <w:t xml:space="preserve">Compile, review and analyze global retail executive dashboards and retail P&amp;Ls including analysis against plan and prior estimate for the quarter and year to date the annual budget presentation to Senior Management</w:t>
      </w:r>
    </w:p>
    <w:p>
      <w:pPr>
        <w:pStyle w:val="Compact"/>
        <w:numPr>
          <w:numId w:val="1001"/>
          <w:ilvl w:val="0"/>
        </w:numPr>
      </w:pPr>
      <w:r>
        <w:t xml:space="preserve">Leveraging of group versus new local processes</w:t>
      </w:r>
    </w:p>
    <w:p>
      <w:pPr>
        <w:pStyle w:val="Compact"/>
        <w:numPr>
          <w:numId w:val="1001"/>
          <w:ilvl w:val="0"/>
        </w:numPr>
      </w:pPr>
      <w:r>
        <w:t xml:space="preserve">One – time tactical or manual analyses versus ongoing solutions</w:t>
      </w:r>
    </w:p>
    <w:p>
      <w:pPr>
        <w:pStyle w:val="Compact"/>
        <w:numPr>
          <w:numId w:val="1001"/>
          <w:ilvl w:val="0"/>
        </w:numPr>
      </w:pPr>
      <w:r>
        <w:t xml:space="preserve">Liaise between Regional Finance, Front Office and Product Finance in order to deliver the product / entity view for forecasts under CCAR/DFAST</w:t>
      </w:r>
    </w:p>
    <w:p>
      <w:pPr>
        <w:pStyle w:val="Heading2"/>
      </w:pPr>
      <w:bookmarkStart w:id="23" w:name="qualifications-for-global-finance"/>
      <w:r>
        <w:t xml:space="preserve">Qualifications for global finance</w:t>
      </w:r>
      <w:bookmarkEnd w:id="23"/>
    </w:p>
    <w:p>
      <w:pPr>
        <w:pStyle w:val="Compact"/>
        <w:numPr>
          <w:numId w:val="1002"/>
          <w:ilvl w:val="0"/>
        </w:numPr>
      </w:pPr>
      <w:r>
        <w:t xml:space="preserve">Flexible to work in EMEA shift</w:t>
      </w:r>
    </w:p>
    <w:p>
      <w:pPr>
        <w:pStyle w:val="Compact"/>
        <w:numPr>
          <w:numId w:val="1002"/>
          <w:ilvl w:val="0"/>
        </w:numPr>
      </w:pPr>
      <w:r>
        <w:t xml:space="preserve">Bachelor's Degree in Math or Business</w:t>
      </w:r>
    </w:p>
    <w:p>
      <w:pPr>
        <w:pStyle w:val="Compact"/>
        <w:numPr>
          <w:numId w:val="1002"/>
          <w:ilvl w:val="0"/>
        </w:numPr>
      </w:pPr>
      <w:r>
        <w:t xml:space="preserve">Must have strong computer skills and proficiency with MS Office</w:t>
      </w:r>
    </w:p>
    <w:p>
      <w:pPr>
        <w:pStyle w:val="Compact"/>
        <w:numPr>
          <w:numId w:val="1002"/>
          <w:ilvl w:val="0"/>
        </w:numPr>
      </w:pPr>
      <w:r>
        <w:t xml:space="preserve">Must have strong interpersonal communication skills and the ability to influence without direct authority</w:t>
      </w:r>
    </w:p>
    <w:p>
      <w:pPr>
        <w:pStyle w:val="Compact"/>
        <w:numPr>
          <w:numId w:val="1002"/>
          <w:ilvl w:val="0"/>
        </w:numPr>
      </w:pPr>
      <w:r>
        <w:t xml:space="preserve">Providing financial leadership to the Japan Office</w:t>
      </w:r>
    </w:p>
    <w:p>
      <w:pPr>
        <w:pStyle w:val="Compact"/>
        <w:numPr>
          <w:numId w:val="1002"/>
          <w:ilvl w:val="0"/>
        </w:numPr>
      </w:pPr>
      <w:r>
        <w:t xml:space="preserve">Managing all key aspects of domestic forecasting and budgeting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2021-10-28T13:16:28Z</dcterms:created>
  <dcterms:modified xsi:type="dcterms:W3CDTF">2021-10-28T13:16:28Z</dcterms:modified>
</cp:coreProperties>
</file>