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https://www.velvetjobs.com/job-descriptions/global-development</w:t>
        </w:r>
      </w:hyperlink>
    </w:p>
    <w:p>
      <w:pPr>
        <w:pStyle w:val="Heading1"/>
      </w:pPr>
      <w:bookmarkStart w:id="21" w:name="example-of-global-development-job-description"/>
      <w:r>
        <w:t xml:space="preserve">Example of Global Development Job Description</w:t>
      </w:r>
      <w:bookmarkEnd w:id="21"/>
    </w:p>
    <w:p>
      <w:pPr>
        <w:pStyle w:val="Compact"/>
      </w:pPr>
      <w:r>
        <w:t xml:space="preserve">Our innovative and growing company is looking to fill the role of global development. If you are looking for an exciting place to work, please take a look at the list of qualifications below.</w:t>
      </w:r>
    </w:p>
    <w:p>
      <w:pPr>
        <w:pStyle w:val="Heading2"/>
      </w:pPr>
      <w:bookmarkStart w:id="22" w:name="responsibilities-for-global-development"/>
      <w:r>
        <w:t xml:space="preserve">Responsibilities for global development</w:t>
      </w:r>
      <w:bookmarkEnd w:id="22"/>
    </w:p>
    <w:p>
      <w:pPr>
        <w:pStyle w:val="Compact"/>
        <w:numPr>
          <w:numId w:val="1001"/>
          <w:ilvl w:val="0"/>
        </w:numPr>
      </w:pPr>
      <w:r>
        <w:t xml:space="preserve">Help keep RFP database current, and proactively identify changes to language and positioning that will create compelling responses</w:t>
      </w:r>
    </w:p>
    <w:p>
      <w:pPr>
        <w:pStyle w:val="Compact"/>
        <w:numPr>
          <w:numId w:val="1001"/>
          <w:ilvl w:val="0"/>
        </w:numPr>
      </w:pPr>
      <w:r>
        <w:t xml:space="preserve">Responsible for liaising with Zone Directors and Brand Managers in key countries to optimize all aspects of the business including new product launch and planning, retail &amp; promotional strategies, pricing, logistics</w:t>
      </w:r>
    </w:p>
    <w:p>
      <w:pPr>
        <w:pStyle w:val="Compact"/>
        <w:numPr>
          <w:numId w:val="1001"/>
          <w:ilvl w:val="0"/>
        </w:numPr>
      </w:pPr>
      <w:r>
        <w:t xml:space="preserve">Key contact for zones and countries</w:t>
      </w:r>
    </w:p>
    <w:p>
      <w:pPr>
        <w:pStyle w:val="Compact"/>
        <w:numPr>
          <w:numId w:val="1001"/>
          <w:ilvl w:val="0"/>
        </w:numPr>
      </w:pPr>
      <w:r>
        <w:t xml:space="preserve">Assess, design, develop, and manage innovative, sustainable learning solutions, tools, resources, and programs to address the training and development of the Global Retail population (PT employees through District Managers), ensuring tools can build talent, improve business performance, leveraged globally, and can evolve with our business over time</w:t>
      </w:r>
    </w:p>
    <w:p>
      <w:pPr>
        <w:pStyle w:val="Compact"/>
        <w:numPr>
          <w:numId w:val="1001"/>
          <w:ilvl w:val="0"/>
        </w:numPr>
      </w:pPr>
      <w:r>
        <w:t xml:space="preserve">Initiatives should have multi-platform content to support targeted learning and behavioral change using best practices in learning theory, change management and communication</w:t>
      </w:r>
    </w:p>
    <w:p>
      <w:pPr>
        <w:pStyle w:val="Compact"/>
        <w:numPr>
          <w:numId w:val="1001"/>
          <w:ilvl w:val="0"/>
        </w:numPr>
      </w:pPr>
      <w:r>
        <w:t xml:space="preserve">Build and maintain strong working relationships with key business partners throughout the organization, including Global Retail Partners, Regional Operations Leaders, and COE’s to deliver fully integrated solutions targeting employee development and overall talent management solutions (identify, select, develop, engage, and retain)</w:t>
      </w:r>
    </w:p>
    <w:p>
      <w:pPr>
        <w:pStyle w:val="Compact"/>
        <w:numPr>
          <w:numId w:val="1001"/>
          <w:ilvl w:val="0"/>
        </w:numPr>
      </w:pPr>
      <w:r>
        <w:t xml:space="preserve">Build and maintain strong working relationships with Regional Training Leads</w:t>
      </w:r>
    </w:p>
    <w:p>
      <w:pPr>
        <w:pStyle w:val="Compact"/>
        <w:numPr>
          <w:numId w:val="1001"/>
          <w:ilvl w:val="0"/>
        </w:numPr>
      </w:pPr>
      <w:r>
        <w:t xml:space="preserve">Manage stakeholder relationships to align purpose and objectives of all strategies, plans and initiatives</w:t>
      </w:r>
    </w:p>
    <w:p>
      <w:pPr>
        <w:pStyle w:val="Compact"/>
        <w:numPr>
          <w:numId w:val="1001"/>
          <w:ilvl w:val="0"/>
        </w:numPr>
      </w:pPr>
      <w:r>
        <w:t xml:space="preserve">Work remotely and through technology to build relationships across large and dispersed geography</w:t>
      </w:r>
    </w:p>
    <w:p>
      <w:pPr>
        <w:pStyle w:val="Compact"/>
        <w:numPr>
          <w:numId w:val="1001"/>
          <w:ilvl w:val="0"/>
        </w:numPr>
      </w:pPr>
      <w:r>
        <w:t xml:space="preserve">Anticipate training needs, develop a 12-24 month strategy, and plan proactively to address training and development needs</w:t>
      </w:r>
    </w:p>
    <w:p>
      <w:pPr>
        <w:pStyle w:val="Heading2"/>
      </w:pPr>
      <w:bookmarkStart w:id="23" w:name="qualifications-for-global-development"/>
      <w:r>
        <w:t xml:space="preserve">Qualifications for global development</w:t>
      </w:r>
      <w:bookmarkEnd w:id="23"/>
    </w:p>
    <w:p>
      <w:pPr>
        <w:pStyle w:val="Compact"/>
        <w:numPr>
          <w:numId w:val="1002"/>
          <w:ilvl w:val="0"/>
        </w:numPr>
      </w:pPr>
      <w:r>
        <w:t xml:space="preserve">Prefer experience with Human Capital Management Systems, including system specification requirements, designing and managing processes and system</w:t>
      </w:r>
    </w:p>
    <w:p>
      <w:pPr>
        <w:pStyle w:val="Compact"/>
        <w:numPr>
          <w:numId w:val="1002"/>
          <w:ilvl w:val="0"/>
        </w:numPr>
      </w:pPr>
      <w:r>
        <w:t xml:space="preserve">Ability to work with, and influence, Executive Management, Senior Management and VP level leaders addressing issues across company’s functions, and provide thought leadership</w:t>
      </w:r>
    </w:p>
    <w:p>
      <w:pPr>
        <w:pStyle w:val="Compact"/>
        <w:numPr>
          <w:numId w:val="1002"/>
          <w:ilvl w:val="0"/>
        </w:numPr>
      </w:pPr>
      <w:r>
        <w:t xml:space="preserve">Strong project management skills and action oriented with ability to get large projects done with limited resources</w:t>
      </w:r>
    </w:p>
    <w:p>
      <w:pPr>
        <w:pStyle w:val="Compact"/>
        <w:numPr>
          <w:numId w:val="1002"/>
          <w:ilvl w:val="0"/>
        </w:numPr>
      </w:pPr>
      <w:r>
        <w:t xml:space="preserve">Business approach to problem solving with a customer focus</w:t>
      </w:r>
    </w:p>
    <w:p>
      <w:pPr>
        <w:pStyle w:val="Compact"/>
        <w:numPr>
          <w:numId w:val="1002"/>
          <w:ilvl w:val="0"/>
        </w:numPr>
      </w:pPr>
      <w:r>
        <w:t xml:space="preserve">Collaborative leader – with external internal staff</w:t>
      </w:r>
    </w:p>
    <w:p>
      <w:pPr>
        <w:pStyle w:val="Compact"/>
        <w:numPr>
          <w:numId w:val="1002"/>
          <w:ilvl w:val="0"/>
        </w:numPr>
      </w:pPr>
      <w:r>
        <w:t xml:space="preserve">A professional as a continual learner, results driven, an innovative and strategic thinker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2021-10-28T18:29:49Z</dcterms:created>
  <dcterms:modified xsi:type="dcterms:W3CDTF">2021-10-28T18:29:49Z</dcterms:modified>
</cp:coreProperties>
</file>