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https://www.velvetjobs.com/job-descriptions/global-compliance</w:t>
        </w:r>
      </w:hyperlink>
    </w:p>
    <w:p>
      <w:pPr>
        <w:pStyle w:val="Heading1"/>
      </w:pPr>
      <w:bookmarkStart w:id="21" w:name="example-of-global-compliance-job-description"/>
      <w:r>
        <w:t xml:space="preserve">Example of Global Compliance Job Description</w:t>
      </w:r>
      <w:bookmarkEnd w:id="21"/>
    </w:p>
    <w:p>
      <w:pPr>
        <w:pStyle w:val="Compact"/>
      </w:pPr>
      <w:r>
        <w:t xml:space="preserve">Our innovative and growing company is looking to fill the role of global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compliance"/>
      <w:r>
        <w:t xml:space="preserve">Responsibilities for global compliance</w:t>
      </w:r>
      <w:bookmarkEnd w:id="22"/>
    </w:p>
    <w:p>
      <w:pPr>
        <w:pStyle w:val="Compact"/>
        <w:numPr>
          <w:numId w:val="1001"/>
          <w:ilvl w:val="0"/>
        </w:numPr>
      </w:pPr>
      <w:r>
        <w:t xml:space="preserve">Work with the Global Security investigations team to drive continuous improvement to the investigations process</w:t>
      </w:r>
    </w:p>
    <w:p>
      <w:pPr>
        <w:pStyle w:val="Compact"/>
        <w:numPr>
          <w:numId w:val="1001"/>
          <w:ilvl w:val="0"/>
        </w:numPr>
      </w:pPr>
      <w:r>
        <w:t xml:space="preserve">Appreciative of the importance of a holistic compliance programmes and a commitment to consistency in global standards</w:t>
      </w:r>
    </w:p>
    <w:p>
      <w:pPr>
        <w:pStyle w:val="Compact"/>
        <w:numPr>
          <w:numId w:val="1001"/>
          <w:ilvl w:val="0"/>
        </w:numPr>
      </w:pPr>
      <w:r>
        <w:t xml:space="preserve">Be knowledgeable in the core processes and regulations that apply to the core teams including Anti-Money Laundering and sanctions compliance, Code of Ethics reporting and monitoring (including SEC Rules 17j-1 and 204A-1)</w:t>
      </w:r>
    </w:p>
    <w:p>
      <w:pPr>
        <w:pStyle w:val="Compact"/>
        <w:numPr>
          <w:numId w:val="1001"/>
          <w:ilvl w:val="0"/>
        </w:numPr>
      </w:pPr>
      <w:r>
        <w:t xml:space="preserve">Plan, coordinate, direct, and manage compliance projects and reviews to ensure deadlines are met</w:t>
      </w:r>
    </w:p>
    <w:p>
      <w:pPr>
        <w:pStyle w:val="Compact"/>
        <w:numPr>
          <w:numId w:val="1001"/>
          <w:ilvl w:val="0"/>
        </w:numPr>
      </w:pPr>
      <w:r>
        <w:t xml:space="preserve">Support Global Compliance Management in regulatory matters</w:t>
      </w:r>
    </w:p>
    <w:p>
      <w:pPr>
        <w:pStyle w:val="Compact"/>
        <w:numPr>
          <w:numId w:val="1001"/>
          <w:ilvl w:val="0"/>
        </w:numPr>
      </w:pPr>
      <w:r>
        <w:t xml:space="preserve">Support the development of policies and procedures for the core business processes of the Global Compliance Team</w:t>
      </w:r>
    </w:p>
    <w:p>
      <w:pPr>
        <w:pStyle w:val="Compact"/>
        <w:numPr>
          <w:numId w:val="1001"/>
          <w:ilvl w:val="0"/>
        </w:numPr>
      </w:pPr>
      <w:r>
        <w:t xml:space="preserve">Lead the Compliance teams in the streamlining of all the core team responsibilities and functions, including workflows between teams as appropriate</w:t>
      </w:r>
    </w:p>
    <w:p>
      <w:pPr>
        <w:pStyle w:val="Compact"/>
        <w:numPr>
          <w:numId w:val="1001"/>
          <w:ilvl w:val="0"/>
        </w:numPr>
      </w:pPr>
      <w:r>
        <w:t xml:space="preserve">Work with the Compliance Teams on learning, development and cross-training initiatives, and provide appropriate guidance with the implementation of new processes within their teams</w:t>
      </w:r>
    </w:p>
    <w:p>
      <w:pPr>
        <w:pStyle w:val="Compact"/>
        <w:numPr>
          <w:numId w:val="1001"/>
          <w:ilvl w:val="0"/>
        </w:numPr>
      </w:pPr>
      <w:r>
        <w:t xml:space="preserve">Identify key resources and opportunities to improve synergies between teams to improve or enhance the Global Compliance service delivery to the business lines supported</w:t>
      </w:r>
    </w:p>
    <w:p>
      <w:pPr>
        <w:pStyle w:val="Compact"/>
        <w:numPr>
          <w:numId w:val="1001"/>
          <w:ilvl w:val="0"/>
        </w:numPr>
      </w:pPr>
      <w:r>
        <w:t xml:space="preserve">Demonstrate strong leadership and team building skills and foster a sense of team work within the ISC Global Compliance Department</w:t>
      </w:r>
    </w:p>
    <w:p>
      <w:pPr>
        <w:pStyle w:val="Heading2"/>
      </w:pPr>
      <w:bookmarkStart w:id="23" w:name="qualifications-for-global-compliance"/>
      <w:r>
        <w:t xml:space="preserve">Qualifications for global compliance</w:t>
      </w:r>
      <w:bookmarkEnd w:id="23"/>
    </w:p>
    <w:p>
      <w:pPr>
        <w:pStyle w:val="Compact"/>
        <w:numPr>
          <w:numId w:val="1002"/>
          <w:ilvl w:val="0"/>
        </w:numPr>
      </w:pPr>
      <w:r>
        <w:t xml:space="preserve">Oversee monitoring of majority owned or controlled entities</w:t>
      </w:r>
    </w:p>
    <w:p>
      <w:pPr>
        <w:pStyle w:val="Compact"/>
        <w:numPr>
          <w:numId w:val="1002"/>
          <w:ilvl w:val="0"/>
        </w:numPr>
      </w:pPr>
      <w:r>
        <w:t xml:space="preserve">Evaluate risk profile of entities with complex ownership/holding structures for multiple business units globally to identify majority owned or controlled entities</w:t>
      </w:r>
    </w:p>
    <w:p>
      <w:pPr>
        <w:pStyle w:val="Compact"/>
        <w:numPr>
          <w:numId w:val="1002"/>
          <w:ilvl w:val="0"/>
        </w:numPr>
      </w:pPr>
      <w:r>
        <w:t xml:space="preserve">Evaluate risk profile of entities to determine which anti-corruption program requirements best fit the entity’s risk profile</w:t>
      </w:r>
    </w:p>
    <w:p>
      <w:pPr>
        <w:pStyle w:val="Compact"/>
        <w:numPr>
          <w:numId w:val="1002"/>
          <w:ilvl w:val="0"/>
        </w:numPr>
      </w:pPr>
      <w:r>
        <w:t xml:space="preserve">Develop targeted monitoring to address risk profile</w:t>
      </w:r>
    </w:p>
    <w:p>
      <w:pPr>
        <w:pStyle w:val="Compact"/>
        <w:numPr>
          <w:numId w:val="1002"/>
          <w:ilvl w:val="0"/>
        </w:numPr>
      </w:pPr>
      <w:r>
        <w:t xml:space="preserve">Oversee monitoring of agents, finders and consultants</w:t>
      </w:r>
    </w:p>
    <w:p>
      <w:pPr>
        <w:pStyle w:val="Compact"/>
        <w:numPr>
          <w:numId w:val="1002"/>
          <w:ilvl w:val="0"/>
        </w:numPr>
      </w:pPr>
      <w:r>
        <w:t xml:space="preserve">Develop targeted training and monitoring to address anti-corruption risk for third party agents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2021-10-28T13:03:29Z</dcterms:created>
  <dcterms:modified xsi:type="dcterms:W3CDTF">2021-10-28T13:03:29Z</dcterms:modified>
</cp:coreProperties>
</file>