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https://www.velvetjobs.com/job-descriptions/global-compliance-reporting</w:t>
        </w:r>
      </w:hyperlink>
    </w:p>
    <w:p>
      <w:pPr>
        <w:pStyle w:val="Heading1"/>
      </w:pPr>
      <w:bookmarkStart w:id="21" w:name="example-of-global-compliance-reporting-job-description"/>
      <w:r>
        <w:t xml:space="preserve">Example of Global Compliance &amp; Reporting Job Description</w:t>
      </w:r>
      <w:bookmarkEnd w:id="21"/>
    </w:p>
    <w:p>
      <w:pPr>
        <w:pStyle w:val="Compact"/>
      </w:pPr>
      <w:r>
        <w:t xml:space="preserve">Our innovative and growing company is searching for experienced candidates for the position of global compliance &amp;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compliance-reporting"/>
      <w:r>
        <w:t xml:space="preserve">Responsibilities for global compliance &amp; reporting</w:t>
      </w:r>
      <w:bookmarkEnd w:id="22"/>
    </w:p>
    <w:p>
      <w:pPr>
        <w:pStyle w:val="Compact"/>
        <w:numPr>
          <w:numId w:val="1001"/>
          <w:ilvl w:val="0"/>
        </w:numPr>
      </w:pPr>
      <w:r>
        <w:t xml:space="preserve">Identify trends and Quality Assurance observations and effectively report summary results to management</w:t>
      </w:r>
    </w:p>
    <w:p>
      <w:pPr>
        <w:pStyle w:val="Compact"/>
        <w:numPr>
          <w:numId w:val="1001"/>
          <w:ilvl w:val="0"/>
        </w:numPr>
      </w:pPr>
      <w:r>
        <w:t xml:space="preserve">Cross Training across AML streams within the Quality Assurance Function</w:t>
      </w:r>
    </w:p>
    <w:p>
      <w:pPr>
        <w:pStyle w:val="Compact"/>
        <w:numPr>
          <w:numId w:val="1001"/>
          <w:ilvl w:val="0"/>
        </w:numPr>
      </w:pPr>
      <w:r>
        <w:t xml:space="preserve">Support quality assurance reviews of AML Risk Assessment scoring metrics calculation and perform testing on the various Business Objects-based Business Intelligence (BI) tool deliverables</w:t>
      </w:r>
    </w:p>
    <w:p>
      <w:pPr>
        <w:pStyle w:val="Compact"/>
        <w:numPr>
          <w:numId w:val="1001"/>
          <w:ilvl w:val="0"/>
        </w:numPr>
      </w:pPr>
      <w:r>
        <w:t xml:space="preserve">Perform data analysis and advise on enhancement to AML Risk Assessment methodology and scoring metrics, such as the number of politically exposed persons in a line of business or country</w:t>
      </w:r>
    </w:p>
    <w:p>
      <w:pPr>
        <w:pStyle w:val="Compact"/>
        <w:numPr>
          <w:numId w:val="1001"/>
          <w:ilvl w:val="0"/>
        </w:numPr>
      </w:pPr>
      <w:r>
        <w:t xml:space="preserve">Act as a liaison between business, compliance and technology to assist with development of requirements for BI tool that support the execution of the Risk Assessment program</w:t>
      </w:r>
    </w:p>
    <w:p>
      <w:pPr>
        <w:pStyle w:val="Compact"/>
        <w:numPr>
          <w:numId w:val="1001"/>
          <w:ilvl w:val="0"/>
        </w:numPr>
      </w:pPr>
      <w:r>
        <w:t xml:space="preserve">Drive tactical changes to support and enhance quantitative aspects of the AML Risk Assessment efforts such as process enhancements</w:t>
      </w:r>
    </w:p>
    <w:p>
      <w:pPr>
        <w:pStyle w:val="Compact"/>
        <w:numPr>
          <w:numId w:val="1001"/>
          <w:ilvl w:val="0"/>
        </w:numPr>
      </w:pPr>
      <w:r>
        <w:t xml:space="preserve">Resource to senior leadership - Serve as a liaison between the subject matter experts within the GRR to resolve any new or outstanding concerns</w:t>
      </w:r>
    </w:p>
    <w:p>
      <w:pPr>
        <w:pStyle w:val="Compact"/>
        <w:numPr>
          <w:numId w:val="1001"/>
          <w:ilvl w:val="0"/>
        </w:numPr>
      </w:pPr>
      <w:r>
        <w:t xml:space="preserve">Oversight to establish and document compliance related policies and procedures and amend/update as necessary</w:t>
      </w:r>
    </w:p>
    <w:p>
      <w:pPr>
        <w:pStyle w:val="Compact"/>
        <w:numPr>
          <w:numId w:val="1001"/>
          <w:ilvl w:val="0"/>
        </w:numPr>
      </w:pPr>
      <w:r>
        <w:t xml:space="preserve">Monitor the effectiveness of administrative policies and procedures and make changes as required</w:t>
      </w:r>
    </w:p>
    <w:p>
      <w:pPr>
        <w:pStyle w:val="Compact"/>
        <w:numPr>
          <w:numId w:val="1001"/>
          <w:ilvl w:val="0"/>
        </w:numPr>
      </w:pPr>
      <w:r>
        <w:t xml:space="preserve">Monitor proposed and amended rules and regulations, establishing/updating and documenting procedures and policies determine impact and recommended changes on current process</w:t>
      </w:r>
    </w:p>
    <w:p>
      <w:pPr>
        <w:pStyle w:val="Heading2"/>
      </w:pPr>
      <w:bookmarkStart w:id="23" w:name="qualifications-for-global-compliance-reporting"/>
      <w:r>
        <w:t xml:space="preserve">Qualifications for global compliance &amp; reporting</w:t>
      </w:r>
      <w:bookmarkEnd w:id="23"/>
    </w:p>
    <w:p>
      <w:pPr>
        <w:pStyle w:val="Compact"/>
        <w:numPr>
          <w:numId w:val="1002"/>
          <w:ilvl w:val="0"/>
        </w:numPr>
      </w:pPr>
      <w:r>
        <w:t xml:space="preserve">Must be part of Prep for Prep intern program</w:t>
      </w:r>
    </w:p>
    <w:p>
      <w:pPr>
        <w:pStyle w:val="Compact"/>
        <w:numPr>
          <w:numId w:val="1002"/>
          <w:ilvl w:val="0"/>
        </w:numPr>
      </w:pPr>
      <w:r>
        <w:t xml:space="preserve">Ability to execute multiple work streams simultaneously while maintaining Keen attention to detail, &amp; ability to complete work at extremely high level of accuracy</w:t>
      </w:r>
    </w:p>
    <w:p>
      <w:pPr>
        <w:pStyle w:val="Compact"/>
        <w:numPr>
          <w:numId w:val="1002"/>
          <w:ilvl w:val="0"/>
        </w:numPr>
      </w:pPr>
      <w:r>
        <w:t xml:space="preserve">Equity product knowledge required (Stocks, ADRs, Convertible securities)</w:t>
      </w:r>
    </w:p>
    <w:p>
      <w:pPr>
        <w:pStyle w:val="Compact"/>
        <w:numPr>
          <w:numId w:val="1002"/>
          <w:ilvl w:val="0"/>
        </w:numPr>
      </w:pPr>
      <w:r>
        <w:t xml:space="preserve">Highly disciplined individual, self-motivated, delivery focused with the ability to work independently and multi-task with accuracy and attention to detail</w:t>
      </w:r>
    </w:p>
    <w:p>
      <w:pPr>
        <w:pStyle w:val="Compact"/>
        <w:numPr>
          <w:numId w:val="1002"/>
          <w:ilvl w:val="0"/>
        </w:numPr>
      </w:pPr>
      <w:r>
        <w:t xml:space="preserve">Able to analyze data and investigate discrepancies with a high level of accuracy</w:t>
      </w:r>
    </w:p>
    <w:p>
      <w:pPr>
        <w:pStyle w:val="Compact"/>
        <w:numPr>
          <w:numId w:val="1002"/>
          <w:ilvl w:val="0"/>
        </w:numPr>
      </w:pPr>
      <w:r>
        <w:t xml:space="preserve">Compliance Certifications such as Certified Anti-Money Laundering Specialist (CAMS), Certified Regulatory Compliance Manager (CRCM)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compliance-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compliance-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2021-10-28T13:07:30Z</dcterms:created>
  <dcterms:modified xsi:type="dcterms:W3CDTF">2021-10-28T13:07:30Z</dcterms:modified>
</cp:coreProperties>
</file>