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https://www.velvetjobs.com/job-descriptions/global-compliance-operations</w:t>
        </w:r>
      </w:hyperlink>
    </w:p>
    <w:p>
      <w:pPr>
        <w:pStyle w:val="Heading1"/>
      </w:pPr>
      <w:bookmarkStart w:id="21" w:name="example-of-global-compliance-operations-job-description"/>
      <w:r>
        <w:t xml:space="preserve">Example of Global Compliance Operations Job Description</w:t>
      </w:r>
      <w:bookmarkEnd w:id="21"/>
    </w:p>
    <w:p>
      <w:pPr>
        <w:pStyle w:val="Compact"/>
      </w:pPr>
      <w:r>
        <w:t xml:space="preserve">Our company is hiring for a global compliance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lobal-compliance-operations"/>
      <w:r>
        <w:t xml:space="preserve">Responsibilities for global compliance operations</w:t>
      </w:r>
      <w:bookmarkEnd w:id="22"/>
    </w:p>
    <w:p>
      <w:pPr>
        <w:pStyle w:val="Compact"/>
        <w:numPr>
          <w:numId w:val="1001"/>
          <w:ilvl w:val="0"/>
        </w:numPr>
      </w:pPr>
      <w:r>
        <w:t xml:space="preserve">Interpret and document the business requirements for Anti Money Laundering technology projects to support the Investigations teams globally</w:t>
      </w:r>
    </w:p>
    <w:p>
      <w:pPr>
        <w:pStyle w:val="Compact"/>
        <w:numPr>
          <w:numId w:val="1001"/>
          <w:ilvl w:val="0"/>
        </w:numPr>
      </w:pPr>
      <w:r>
        <w:t xml:space="preserve">Understand how data is utilized within the Compliance organization and the impact data quality issues have on DOI regulatory reporting</w:t>
      </w:r>
    </w:p>
    <w:p>
      <w:pPr>
        <w:pStyle w:val="Compact"/>
        <w:numPr>
          <w:numId w:val="1001"/>
          <w:ilvl w:val="0"/>
        </w:numPr>
      </w:pPr>
      <w:r>
        <w:t xml:space="preserve">Maintain a robust controls framework across the global team, engaging regularly with regional Controls partners, ensuring processes remain consistent across regions and other Data Pillars within the Compliance Operations group</w:t>
      </w:r>
    </w:p>
    <w:p>
      <w:pPr>
        <w:pStyle w:val="Compact"/>
        <w:numPr>
          <w:numId w:val="1001"/>
          <w:ilvl w:val="0"/>
        </w:numPr>
      </w:pPr>
      <w:r>
        <w:t xml:space="preserve">Assist in driving the agenda to build out a strong support presence for the EMEA Compliance teams as they migrate to the strategic DOI platform, defining a comprehensive interaction model</w:t>
      </w:r>
    </w:p>
    <w:p>
      <w:pPr>
        <w:pStyle w:val="Compact"/>
        <w:numPr>
          <w:numId w:val="1001"/>
          <w:ilvl w:val="0"/>
        </w:numPr>
      </w:pPr>
      <w:r>
        <w:t xml:space="preserve">Function as a key contributor with demonstrated knowledge of Anti Money Laundering/Fraud Investigative and SAR experience, broader functional knowledge</w:t>
      </w:r>
    </w:p>
    <w:p>
      <w:pPr>
        <w:pStyle w:val="Compact"/>
        <w:numPr>
          <w:numId w:val="1001"/>
          <w:ilvl w:val="0"/>
        </w:numPr>
      </w:pPr>
      <w:r>
        <w:t xml:space="preserve">Review and analyse raw transaction data to identify top transactors and their counterpart any risks, trends, and potential suspicious activity</w:t>
      </w:r>
    </w:p>
    <w:p>
      <w:pPr>
        <w:pStyle w:val="Compact"/>
        <w:numPr>
          <w:numId w:val="1001"/>
          <w:ilvl w:val="0"/>
        </w:numPr>
      </w:pPr>
      <w:r>
        <w:t xml:space="preserve">Ensure complete, accurate &amp; timely availability of transaction &amp; position level information (Alert Management/Data Quality checks/End to End traceability controls)</w:t>
      </w:r>
    </w:p>
    <w:p>
      <w:pPr>
        <w:pStyle w:val="Compact"/>
        <w:numPr>
          <w:numId w:val="1001"/>
          <w:ilvl w:val="0"/>
        </w:numPr>
      </w:pPr>
      <w:r>
        <w:t xml:space="preserve">Entitlements management</w:t>
      </w:r>
    </w:p>
    <w:p>
      <w:pPr>
        <w:pStyle w:val="Compact"/>
        <w:numPr>
          <w:numId w:val="1001"/>
          <w:ilvl w:val="0"/>
        </w:numPr>
      </w:pPr>
      <w:r>
        <w:t xml:space="preserve">Manage and maintain internal reference data</w:t>
      </w:r>
    </w:p>
    <w:p>
      <w:pPr>
        <w:pStyle w:val="Compact"/>
        <w:numPr>
          <w:numId w:val="1001"/>
          <w:ilvl w:val="0"/>
        </w:numPr>
      </w:pPr>
      <w:r>
        <w:t xml:space="preserve">Regulatory/Other impact analysis &amp; action</w:t>
      </w:r>
    </w:p>
    <w:p>
      <w:pPr>
        <w:pStyle w:val="Heading2"/>
      </w:pPr>
      <w:bookmarkStart w:id="23" w:name="qualifications-for-global-compliance-operations"/>
      <w:r>
        <w:t xml:space="preserve">Qualifications for global compliance operations</w:t>
      </w:r>
      <w:bookmarkEnd w:id="23"/>
    </w:p>
    <w:p>
      <w:pPr>
        <w:pStyle w:val="Compact"/>
        <w:numPr>
          <w:numId w:val="1002"/>
          <w:ilvl w:val="0"/>
        </w:numPr>
      </w:pPr>
      <w:r>
        <w:t xml:space="preserve">Proven ability to organize, summarize, clarify and communicate ideas simply, succinctly and accurately</w:t>
      </w:r>
    </w:p>
    <w:p>
      <w:pPr>
        <w:pStyle w:val="Compact"/>
        <w:numPr>
          <w:numId w:val="1002"/>
          <w:ilvl w:val="0"/>
        </w:numPr>
      </w:pPr>
      <w:r>
        <w:t xml:space="preserve">Proven ability to lead and coordinate efforts of a team to achieve results</w:t>
      </w:r>
    </w:p>
    <w:p>
      <w:pPr>
        <w:pStyle w:val="Compact"/>
        <w:numPr>
          <w:numId w:val="1002"/>
          <w:ilvl w:val="0"/>
        </w:numPr>
      </w:pPr>
      <w:r>
        <w:t xml:space="preserve">Working knowledge of BSA/AML, and other AML regulatory policies, with a good understanding of AML typologies the ability to apply and explain regulatory concepts</w:t>
      </w:r>
    </w:p>
    <w:p>
      <w:pPr>
        <w:pStyle w:val="Compact"/>
        <w:numPr>
          <w:numId w:val="1002"/>
          <w:ilvl w:val="0"/>
        </w:numPr>
      </w:pPr>
      <w:r>
        <w:t xml:space="preserve">Multilingual skills preferred (such as French, German, Italian)</w:t>
      </w:r>
    </w:p>
    <w:p>
      <w:pPr>
        <w:pStyle w:val="Compact"/>
        <w:numPr>
          <w:numId w:val="1002"/>
          <w:ilvl w:val="0"/>
        </w:numPr>
      </w:pPr>
      <w:r>
        <w:t xml:space="preserve">Knowledge of International Sanctions</w:t>
      </w:r>
    </w:p>
    <w:p>
      <w:pPr>
        <w:pStyle w:val="Compact"/>
        <w:numPr>
          <w:numId w:val="1002"/>
          <w:ilvl w:val="0"/>
        </w:numPr>
      </w:pPr>
      <w:r>
        <w:t xml:space="preserve">Rules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compliance-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compliance-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2021-10-28T12:52:05Z</dcterms:created>
  <dcterms:modified xsi:type="dcterms:W3CDTF">2021-10-28T12:52:05Z</dcterms:modified>
</cp:coreProperties>
</file>