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https://www.velvetjobs.com/job-descriptions/global-architect</w:t>
        </w:r>
      </w:hyperlink>
    </w:p>
    <w:p>
      <w:pPr>
        <w:pStyle w:val="Heading1"/>
      </w:pPr>
      <w:bookmarkStart w:id="21" w:name="example-of-global-architect-job-description"/>
      <w:r>
        <w:t xml:space="preserve">Example of Global Architect Job Description</w:t>
      </w:r>
      <w:bookmarkEnd w:id="21"/>
    </w:p>
    <w:p>
      <w:pPr>
        <w:pStyle w:val="Compact"/>
      </w:pPr>
      <w:r>
        <w:t xml:space="preserve">Our growing company is searching for experienced candidates for the position of global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architect"/>
      <w:r>
        <w:t xml:space="preserve">Responsibilities for global architect</w:t>
      </w:r>
      <w:bookmarkEnd w:id="22"/>
    </w:p>
    <w:p>
      <w:pPr>
        <w:pStyle w:val="Compact"/>
        <w:numPr>
          <w:numId w:val="1001"/>
          <w:ilvl w:val="0"/>
        </w:numPr>
      </w:pPr>
      <w:r>
        <w:t xml:space="preserve">Research, analyze, recommend and implement new technologies, standards, processes, tools and techniques</w:t>
      </w:r>
    </w:p>
    <w:p>
      <w:pPr>
        <w:pStyle w:val="Compact"/>
        <w:numPr>
          <w:numId w:val="1001"/>
          <w:ilvl w:val="0"/>
        </w:numPr>
      </w:pPr>
      <w:r>
        <w:t xml:space="preserve">Frame large-scale enterprise-wide IT transformation initiatives, including technical solution architecture, future-state “greenfield” infrastructure architecture, operating model transformation for cloud, transformational financial modeling derived from future-state architecture, strategic IT transition and transformational roadmaps, and drive client-facing “solution selling” workshops</w:t>
      </w:r>
    </w:p>
    <w:p>
      <w:pPr>
        <w:pStyle w:val="Compact"/>
        <w:numPr>
          <w:numId w:val="1001"/>
          <w:ilvl w:val="0"/>
        </w:numPr>
      </w:pPr>
      <w:r>
        <w:t xml:space="preserve">Build a global Desktop strategy</w:t>
      </w:r>
    </w:p>
    <w:p>
      <w:pPr>
        <w:pStyle w:val="Compact"/>
        <w:numPr>
          <w:numId w:val="1001"/>
          <w:ilvl w:val="0"/>
        </w:numPr>
      </w:pPr>
      <w:r>
        <w:t xml:space="preserve">Work closely with Global Desktop Engineering Manager to ensure that the requirements are fully understood to support the strategy and Global desktop platform</w:t>
      </w:r>
    </w:p>
    <w:p>
      <w:pPr>
        <w:pStyle w:val="Compact"/>
        <w:numPr>
          <w:numId w:val="1001"/>
          <w:ilvl w:val="0"/>
        </w:numPr>
      </w:pPr>
      <w:r>
        <w:t xml:space="preserve">Operate in a global team to support the global Desktop estate</w:t>
      </w:r>
    </w:p>
    <w:p>
      <w:pPr>
        <w:pStyle w:val="Compact"/>
        <w:numPr>
          <w:numId w:val="1001"/>
          <w:ilvl w:val="0"/>
        </w:numPr>
      </w:pPr>
      <w:r>
        <w:t xml:space="preserve">Work closely with Wintel, Network Engineers, Project Managers and 3rd party support organizations in support of the Global Desktop platform</w:t>
      </w:r>
    </w:p>
    <w:p>
      <w:pPr>
        <w:pStyle w:val="Compact"/>
        <w:numPr>
          <w:numId w:val="1001"/>
          <w:ilvl w:val="0"/>
        </w:numPr>
      </w:pPr>
      <w:r>
        <w:t xml:space="preserve">Review global standards and propose changes where necessary to progress the platform</w:t>
      </w:r>
    </w:p>
    <w:p>
      <w:pPr>
        <w:pStyle w:val="Compact"/>
        <w:numPr>
          <w:numId w:val="1001"/>
          <w:ilvl w:val="0"/>
        </w:numPr>
      </w:pPr>
      <w:r>
        <w:t xml:space="preserve">Build a next-generation Desktop platform with high levels of automation</w:t>
      </w:r>
    </w:p>
    <w:p>
      <w:pPr>
        <w:pStyle w:val="Compact"/>
        <w:numPr>
          <w:numId w:val="1001"/>
          <w:ilvl w:val="0"/>
        </w:numPr>
      </w:pPr>
      <w:r>
        <w:t xml:space="preserve">Earn the right of being a trusted consultant to the customer's decision makers and industry analysts by establishing credibility and expertise in public cloud</w:t>
      </w:r>
    </w:p>
    <w:p>
      <w:pPr>
        <w:pStyle w:val="Compact"/>
        <w:numPr>
          <w:numId w:val="1001"/>
          <w:ilvl w:val="0"/>
        </w:numPr>
      </w:pPr>
      <w:r>
        <w:t xml:space="preserve">Understand network and security considerations associated with a hybrid environment including large data transfers, data sync, and security integration</w:t>
      </w:r>
    </w:p>
    <w:p>
      <w:pPr>
        <w:pStyle w:val="Heading2"/>
      </w:pPr>
      <w:bookmarkStart w:id="23" w:name="qualifications-for-global-architect"/>
      <w:r>
        <w:t xml:space="preserve">Qualifications for global architect</w:t>
      </w:r>
      <w:bookmarkEnd w:id="23"/>
    </w:p>
    <w:p>
      <w:pPr>
        <w:pStyle w:val="Compact"/>
        <w:numPr>
          <w:numId w:val="1002"/>
          <w:ilvl w:val="0"/>
        </w:numPr>
      </w:pPr>
      <w:r>
        <w:t xml:space="preserve">Bachelor of Science or equivalent degree in technology or engineering preferred</w:t>
      </w:r>
    </w:p>
    <w:p>
      <w:pPr>
        <w:pStyle w:val="Compact"/>
        <w:numPr>
          <w:numId w:val="1002"/>
          <w:ilvl w:val="0"/>
        </w:numPr>
      </w:pPr>
      <w:r>
        <w:t xml:space="preserve">Ideal candidate will have strong communication skills and Effective communication and Presentation skills the ability to work effectively in cross functional teams</w:t>
      </w:r>
    </w:p>
    <w:p>
      <w:pPr>
        <w:pStyle w:val="Compact"/>
        <w:numPr>
          <w:numId w:val="1002"/>
          <w:ilvl w:val="0"/>
        </w:numPr>
      </w:pPr>
      <w:r>
        <w:t xml:space="preserve">Strong oral and written communication skills to communicate effectively at all levels of the organization</w:t>
      </w:r>
    </w:p>
    <w:p>
      <w:pPr>
        <w:pStyle w:val="Compact"/>
        <w:numPr>
          <w:numId w:val="1002"/>
          <w:ilvl w:val="0"/>
        </w:numPr>
      </w:pPr>
      <w:r>
        <w:t xml:space="preserve">Possess strategic agility and anticipates future trends and consequences</w:t>
      </w:r>
    </w:p>
    <w:p>
      <w:pPr>
        <w:pStyle w:val="Compact"/>
        <w:numPr>
          <w:numId w:val="1002"/>
          <w:ilvl w:val="0"/>
        </w:numPr>
      </w:pPr>
      <w:r>
        <w:t xml:space="preserve">Good understanding of software development and integration methodologies, such as SOAP, REST, AJAX, SPA</w:t>
      </w:r>
    </w:p>
    <w:p>
      <w:pPr>
        <w:pStyle w:val="Compact"/>
        <w:numPr>
          <w:numId w:val="1002"/>
          <w:ilvl w:val="0"/>
        </w:numPr>
      </w:pPr>
      <w:r>
        <w:t xml:space="preserve">Large-scale systems integration involving on-premises technology and public cloud platforms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2021-10-28T13:27:09Z</dcterms:created>
  <dcterms:modified xsi:type="dcterms:W3CDTF">2021-10-28T13:27:09Z</dcterms:modified>
</cp:coreProperties>
</file>