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https://www.velvetjobs.com/job-descriptions/global-architect</w:t>
        </w:r>
      </w:hyperlink>
    </w:p>
    <w:p>
      <w:pPr>
        <w:pStyle w:val="Heading1"/>
      </w:pPr>
      <w:bookmarkStart w:id="21" w:name="example-of-global-architect-job-description"/>
      <w:r>
        <w:t xml:space="preserve">Example of Global Architect Job Description</w:t>
      </w:r>
      <w:bookmarkEnd w:id="21"/>
    </w:p>
    <w:p>
      <w:pPr>
        <w:pStyle w:val="Compact"/>
      </w:pPr>
      <w:r>
        <w:t xml:space="preserve">Our innovative and growing company is looking for a global architect. To join our growing team, please review the list of responsibilities and qualifications.</w:t>
      </w:r>
    </w:p>
    <w:p>
      <w:pPr>
        <w:pStyle w:val="Heading2"/>
      </w:pPr>
      <w:bookmarkStart w:id="22" w:name="responsibilities-for-global-architect"/>
      <w:r>
        <w:t xml:space="preserve">Responsibilities for global architect</w:t>
      </w:r>
      <w:bookmarkEnd w:id="22"/>
    </w:p>
    <w:p>
      <w:pPr>
        <w:pStyle w:val="Compact"/>
        <w:numPr>
          <w:numId w:val="1001"/>
          <w:ilvl w:val="0"/>
        </w:numPr>
      </w:pPr>
      <w:r>
        <w:t xml:space="preserve">An expert in using information modelling tools</w:t>
      </w:r>
    </w:p>
    <w:p>
      <w:pPr>
        <w:pStyle w:val="Compact"/>
        <w:numPr>
          <w:numId w:val="1001"/>
          <w:ilvl w:val="0"/>
        </w:numPr>
      </w:pPr>
      <w:r>
        <w:t xml:space="preserve">Good at Conceptual and Logical Information modelling on Enterprise scale</w:t>
      </w:r>
    </w:p>
    <w:p>
      <w:pPr>
        <w:pStyle w:val="Compact"/>
        <w:numPr>
          <w:numId w:val="1001"/>
          <w:ilvl w:val="0"/>
        </w:numPr>
      </w:pPr>
      <w:r>
        <w:t xml:space="preserve">Able and eager to code and be hands-on</w:t>
      </w:r>
    </w:p>
    <w:p>
      <w:pPr>
        <w:pStyle w:val="Compact"/>
        <w:numPr>
          <w:numId w:val="1001"/>
          <w:ilvl w:val="0"/>
        </w:numPr>
      </w:pPr>
      <w:r>
        <w:t xml:space="preserve">Eager to learn and research data-centric software languages</w:t>
      </w:r>
    </w:p>
    <w:p>
      <w:pPr>
        <w:pStyle w:val="Compact"/>
        <w:numPr>
          <w:numId w:val="1001"/>
          <w:ilvl w:val="0"/>
        </w:numPr>
      </w:pPr>
      <w:r>
        <w:t xml:space="preserve">Educated to Bachelor’s degree level with a concentration in Computing (or equivalent), along with experience of software development, business analysis or systems design</w:t>
      </w:r>
    </w:p>
    <w:p>
      <w:pPr>
        <w:pStyle w:val="Compact"/>
        <w:numPr>
          <w:numId w:val="1001"/>
          <w:ilvl w:val="0"/>
        </w:numPr>
      </w:pPr>
      <w:r>
        <w:t xml:space="preserve">Work closely with Enterprise Architecture Office, Enterprise Delivery Managers and Solution Architects to architect technology solutions to meet client needs</w:t>
      </w:r>
    </w:p>
    <w:p>
      <w:pPr>
        <w:pStyle w:val="Compact"/>
        <w:numPr>
          <w:numId w:val="1001"/>
          <w:ilvl w:val="0"/>
        </w:numPr>
      </w:pPr>
      <w:r>
        <w:t xml:space="preserve">Serve as a trusted advisor to the business and technical stakeholders</w:t>
      </w:r>
    </w:p>
    <w:p>
      <w:pPr>
        <w:pStyle w:val="Compact"/>
        <w:numPr>
          <w:numId w:val="1001"/>
          <w:ilvl w:val="0"/>
        </w:numPr>
      </w:pPr>
      <w:r>
        <w:t xml:space="preserve">With limited supervision perform analyses of client business challenges and formulate hypothesis and draft recommendations for solutions to those challenges throughout the engagement lifecycle</w:t>
      </w:r>
    </w:p>
    <w:p>
      <w:pPr>
        <w:pStyle w:val="Compact"/>
        <w:numPr>
          <w:numId w:val="1001"/>
          <w:ilvl w:val="0"/>
        </w:numPr>
      </w:pPr>
      <w:r>
        <w:t xml:space="preserve">Articulate all API program implementation considerations across multiple parts of customers’ organizations and formulate an API technology roadmap (specific areas of concentration include infrastructure planning, developer services, security, auditing, governance and IT operations)</w:t>
      </w:r>
    </w:p>
    <w:p>
      <w:pPr>
        <w:pStyle w:val="Compact"/>
        <w:numPr>
          <w:numId w:val="1001"/>
          <w:ilvl w:val="0"/>
        </w:numPr>
      </w:pPr>
      <w:r>
        <w:t xml:space="preserve">Advise customers on API development lifecycle including lifecycle definition, integration with back-end development processes, functional and performance testing, continuous integration, deployment management strategies, versioning and API deprecation</w:t>
      </w:r>
    </w:p>
    <w:p>
      <w:pPr>
        <w:pStyle w:val="Heading2"/>
      </w:pPr>
      <w:bookmarkStart w:id="23" w:name="qualifications-for-global-architect"/>
      <w:r>
        <w:t xml:space="preserve">Qualifications for global architect</w:t>
      </w:r>
      <w:bookmarkEnd w:id="23"/>
    </w:p>
    <w:p>
      <w:pPr>
        <w:pStyle w:val="Compact"/>
        <w:numPr>
          <w:numId w:val="1002"/>
          <w:ilvl w:val="0"/>
        </w:numPr>
      </w:pPr>
      <w:r>
        <w:t xml:space="preserve">Deep expertise with selling, implementing and/or support of Enterprise Resource Planning and Supply Chain Management tools (Dynamics AX, SAP ERP, Oracle ERP, I2, Red Prairie, ) or Customer Relationship Management tools (Siebel, Dynamics CRM, SAP CRM, Oracle CRM, Onyx)</w:t>
      </w:r>
    </w:p>
    <w:p>
      <w:pPr>
        <w:pStyle w:val="Compact"/>
        <w:numPr>
          <w:numId w:val="1002"/>
          <w:ilvl w:val="0"/>
        </w:numPr>
      </w:pPr>
      <w:r>
        <w:t xml:space="preserve">The following AWS Certifications are highly desired</w:t>
      </w:r>
    </w:p>
    <w:p>
      <w:pPr>
        <w:pStyle w:val="Compact"/>
        <w:numPr>
          <w:numId w:val="1002"/>
          <w:ilvl w:val="0"/>
        </w:numPr>
      </w:pPr>
      <w:r>
        <w:t xml:space="preserve">Candidates must have an excellent hands on knowledge of GIS OSS solutions used in the Telecoms domain and preferably experience with the former Telcordia Network Engineer product</w:t>
      </w:r>
    </w:p>
    <w:p>
      <w:pPr>
        <w:pStyle w:val="Compact"/>
        <w:numPr>
          <w:numId w:val="1002"/>
          <w:ilvl w:val="0"/>
        </w:numPr>
      </w:pPr>
      <w:r>
        <w:t xml:space="preserve">Significant experience in retail systems architecture and solution design</w:t>
      </w:r>
    </w:p>
    <w:p>
      <w:pPr>
        <w:pStyle w:val="Compact"/>
        <w:numPr>
          <w:numId w:val="1002"/>
          <w:ilvl w:val="0"/>
        </w:numPr>
      </w:pPr>
      <w:r>
        <w:t xml:space="preserve">Required IT Infrastructure Architect experience for at least 5 years</w:t>
      </w:r>
    </w:p>
    <w:p>
      <w:pPr>
        <w:pStyle w:val="Compact"/>
        <w:numPr>
          <w:numId w:val="1002"/>
          <w:ilvl w:val="0"/>
        </w:numPr>
      </w:pPr>
      <w:r>
        <w:t xml:space="preserve">Participated in Internal / External Audits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2021-10-28T13:01:35Z</dcterms:created>
  <dcterms:modified xsi:type="dcterms:W3CDTF">2021-10-28T13:01:35Z</dcterms:modified>
</cp:coreProperties>
</file>