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https://www.velvetjobs.com/job-descriptions/general-engineer</w:t>
        </w:r>
      </w:hyperlink>
    </w:p>
    <w:p>
      <w:pPr>
        <w:pStyle w:val="Heading1"/>
      </w:pPr>
      <w:bookmarkStart w:id="21" w:name="example-of-general-engineer-job-description"/>
      <w:r>
        <w:t xml:space="preserve">Example of General Engineer Job Description</w:t>
      </w:r>
      <w:bookmarkEnd w:id="21"/>
    </w:p>
    <w:p>
      <w:pPr>
        <w:pStyle w:val="Compact"/>
      </w:pPr>
      <w:r>
        <w:t xml:space="preserve">Our company is growing rapidly and is hiring for a general engineer. If you are looking for an exciting place to work, please take a look at the list of qualifications below.</w:t>
      </w:r>
    </w:p>
    <w:p>
      <w:pPr>
        <w:pStyle w:val="Heading2"/>
      </w:pPr>
      <w:bookmarkStart w:id="22" w:name="responsibilities-for-general-engineer"/>
      <w:r>
        <w:t xml:space="preserve">Responsibilities for general engineer</w:t>
      </w:r>
      <w:bookmarkEnd w:id="22"/>
    </w:p>
    <w:p>
      <w:pPr>
        <w:pStyle w:val="Compact"/>
        <w:numPr>
          <w:numId w:val="1001"/>
          <w:ilvl w:val="0"/>
        </w:numPr>
      </w:pPr>
      <w:r>
        <w:t xml:space="preserve">Builds and maintains close working relationships with other engineering and management personnel within PdM Bridging, the Army test community, Tank, Automotive, Research, Development and Engineering Center (TARDEC), Program Executive Office (PEO) Combat Support, Combat Service Support (CSCSS) and other government and commercial agencies</w:t>
      </w:r>
    </w:p>
    <w:p>
      <w:pPr>
        <w:pStyle w:val="Compact"/>
        <w:numPr>
          <w:numId w:val="1001"/>
          <w:ilvl w:val="0"/>
        </w:numPr>
      </w:pPr>
      <w:r>
        <w:t xml:space="preserve">50% complete (by hours) with advanced technical degree, M</w:t>
      </w:r>
    </w:p>
    <w:p>
      <w:pPr>
        <w:pStyle w:val="Compact"/>
        <w:numPr>
          <w:numId w:val="1001"/>
          <w:ilvl w:val="0"/>
        </w:numPr>
      </w:pPr>
      <w:r>
        <w:t xml:space="preserve">Conduct ship checks and provide waterfront engineering support on a pier-side or dry docked CVN68 Class naval ship</w:t>
      </w:r>
    </w:p>
    <w:p>
      <w:pPr>
        <w:pStyle w:val="Compact"/>
        <w:numPr>
          <w:numId w:val="1001"/>
          <w:ilvl w:val="0"/>
        </w:numPr>
      </w:pPr>
      <w:r>
        <w:t xml:space="preserve">Must be strongly familiar with Navy ship maintenance of CVN68 Class in areas of Combat Systems, Topside (Non-Propulsion) Systems, Aircraft Launch and Recovery (ALRE) Systems, Power and Lighting Systems, Auxiliary Cooling Systems, Ventilation Systems and other Mechanical, Electrical or Structural components</w:t>
      </w:r>
    </w:p>
    <w:p>
      <w:pPr>
        <w:pStyle w:val="Compact"/>
        <w:numPr>
          <w:numId w:val="1001"/>
          <w:ilvl w:val="0"/>
        </w:numPr>
      </w:pPr>
      <w:r>
        <w:t xml:space="preserve">Review AIT/CCT Plan of Action and Milestones for accuracy and completeness</w:t>
      </w:r>
    </w:p>
    <w:p>
      <w:pPr>
        <w:pStyle w:val="Compact"/>
        <w:numPr>
          <w:numId w:val="1001"/>
          <w:ilvl w:val="0"/>
        </w:numPr>
      </w:pPr>
      <w:r>
        <w:t xml:space="preserve">Assist in integration of AIT/CCT repairs during the RCOH availability</w:t>
      </w:r>
    </w:p>
    <w:p>
      <w:pPr>
        <w:pStyle w:val="Compact"/>
        <w:numPr>
          <w:numId w:val="1001"/>
          <w:ilvl w:val="0"/>
        </w:numPr>
      </w:pPr>
      <w:r>
        <w:t xml:space="preserve">Performs engineering tasks associated with large projects or a number of small projects</w:t>
      </w:r>
    </w:p>
    <w:p>
      <w:pPr>
        <w:pStyle w:val="Compact"/>
        <w:numPr>
          <w:numId w:val="1001"/>
          <w:ilvl w:val="0"/>
        </w:numPr>
      </w:pPr>
      <w:r>
        <w:t xml:space="preserve">May direct the engineering tasks associated with a large project or a number of small projects</w:t>
      </w:r>
    </w:p>
    <w:p>
      <w:pPr>
        <w:pStyle w:val="Compact"/>
        <w:numPr>
          <w:numId w:val="1001"/>
          <w:ilvl w:val="0"/>
        </w:numPr>
      </w:pPr>
      <w:r>
        <w:t xml:space="preserve">Design and integration of manufacturing equipment and fixtures</w:t>
      </w:r>
    </w:p>
    <w:p>
      <w:pPr>
        <w:pStyle w:val="Compact"/>
        <w:numPr>
          <w:numId w:val="1001"/>
          <w:ilvl w:val="0"/>
        </w:numPr>
      </w:pPr>
      <w:r>
        <w:t xml:space="preserve">Development of PLC code, including validation, required to integrate equipment into the overall production environment</w:t>
      </w:r>
    </w:p>
    <w:p>
      <w:pPr>
        <w:pStyle w:val="Heading2"/>
      </w:pPr>
      <w:bookmarkStart w:id="23" w:name="qualifications-for-general-engineer"/>
      <w:r>
        <w:t xml:space="preserve">Qualifications for general engineer</w:t>
      </w:r>
      <w:bookmarkEnd w:id="23"/>
    </w:p>
    <w:p>
      <w:pPr>
        <w:pStyle w:val="Compact"/>
        <w:numPr>
          <w:numId w:val="1002"/>
          <w:ilvl w:val="0"/>
        </w:numPr>
      </w:pPr>
      <w:r>
        <w:t xml:space="preserve">Experience with the design, development, implementation, and support of IA solutions for Navy C4ISR systems</w:t>
      </w:r>
    </w:p>
    <w:p>
      <w:pPr>
        <w:pStyle w:val="Compact"/>
        <w:numPr>
          <w:numId w:val="1002"/>
          <w:ilvl w:val="0"/>
        </w:numPr>
      </w:pPr>
      <w:r>
        <w:t xml:space="preserve">Experience with Navy C4ISR systems and networks, and an understanding of Transport Control Protocol/Internet Protocol (TCP/IP) networks</w:t>
      </w:r>
    </w:p>
    <w:p>
      <w:pPr>
        <w:pStyle w:val="Compact"/>
        <w:numPr>
          <w:numId w:val="1002"/>
          <w:ilvl w:val="0"/>
        </w:numPr>
      </w:pPr>
      <w:r>
        <w:t xml:space="preserve">Experience with Navy C4ISR systems and networks, and an understanding of Asynchronous Transfer Mode (ATM) networks</w:t>
      </w:r>
    </w:p>
    <w:p>
      <w:pPr>
        <w:pStyle w:val="Compact"/>
        <w:numPr>
          <w:numId w:val="1002"/>
          <w:ilvl w:val="0"/>
        </w:numPr>
      </w:pPr>
      <w:r>
        <w:t xml:space="preserve">CISSP or equivalent IA certification IAW DoDM 8570</w:t>
      </w:r>
    </w:p>
    <w:p>
      <w:pPr>
        <w:pStyle w:val="Compact"/>
        <w:numPr>
          <w:numId w:val="1002"/>
          <w:ilvl w:val="0"/>
        </w:numPr>
      </w:pPr>
      <w:r>
        <w:t xml:space="preserve">Possess a current SECRET level security clearance</w:t>
      </w:r>
    </w:p>
    <w:p>
      <w:pPr>
        <w:pStyle w:val="Compact"/>
        <w:numPr>
          <w:numId w:val="1002"/>
          <w:ilvl w:val="0"/>
        </w:numPr>
      </w:pPr>
      <w:r>
        <w:t xml:space="preserve">Mastery of Word, Excel, PowerPoint, (MS Office suite)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2021-10-28T12:55:17Z</dcterms:created>
  <dcterms:modified xsi:type="dcterms:W3CDTF">2021-10-28T12:55:17Z</dcterms:modified>
</cp:coreProperties>
</file>