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https://www.velvetjobs.com/job-descriptions/fund-controller</w:t>
        </w:r>
      </w:hyperlink>
    </w:p>
    <w:p>
      <w:pPr>
        <w:pStyle w:val="Heading1"/>
      </w:pPr>
      <w:bookmarkStart w:id="21" w:name="example-of-fund-controller-job-description"/>
      <w:r>
        <w:t xml:space="preserve">Example of Fund Controller Job Description</w:t>
      </w:r>
      <w:bookmarkEnd w:id="21"/>
    </w:p>
    <w:p>
      <w:pPr>
        <w:pStyle w:val="Compact"/>
      </w:pPr>
      <w:r>
        <w:t xml:space="preserve">Our company is growing rapidly and is looking to fill the role of fund controller. To join our growing team, please review the list of responsibilities and qualifications.</w:t>
      </w:r>
    </w:p>
    <w:p>
      <w:pPr>
        <w:pStyle w:val="Heading2"/>
      </w:pPr>
      <w:bookmarkStart w:id="22" w:name="responsibilities-for-fund-controller"/>
      <w:r>
        <w:t xml:space="preserve">Responsibilities for fund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relationship with third party fund administrator and auditor managing year end tax and audit process flow</w:t>
      </w:r>
    </w:p>
    <w:p>
      <w:pPr>
        <w:pStyle w:val="Compact"/>
        <w:numPr>
          <w:numId w:val="1001"/>
          <w:ilvl w:val="0"/>
        </w:numPr>
      </w:pPr>
      <w:r>
        <w:t xml:space="preserve">Represent the accounting department on the internal pricing committee that manages internal pricing standards</w:t>
      </w:r>
    </w:p>
    <w:p>
      <w:pPr>
        <w:pStyle w:val="Compact"/>
        <w:numPr>
          <w:numId w:val="1001"/>
          <w:ilvl w:val="0"/>
        </w:numPr>
      </w:pPr>
      <w:r>
        <w:t xml:space="preserve">Maintain key schedules, including capital schedules, preferred return &amp; interest calculations and fund waterfalls</w:t>
      </w:r>
    </w:p>
    <w:p>
      <w:pPr>
        <w:pStyle w:val="Compact"/>
        <w:numPr>
          <w:numId w:val="1001"/>
          <w:ilvl w:val="0"/>
        </w:numPr>
      </w:pPr>
      <w:r>
        <w:t xml:space="preserve">Start-up and Pre-launch</w:t>
      </w:r>
    </w:p>
    <w:p>
      <w:pPr>
        <w:pStyle w:val="Compact"/>
        <w:numPr>
          <w:numId w:val="1001"/>
          <w:ilvl w:val="0"/>
        </w:numPr>
      </w:pPr>
      <w:r>
        <w:t xml:space="preserve">Fund structuring</w:t>
      </w:r>
    </w:p>
    <w:p>
      <w:pPr>
        <w:pStyle w:val="Compact"/>
        <w:numPr>
          <w:numId w:val="1001"/>
          <w:ilvl w:val="0"/>
        </w:numPr>
      </w:pPr>
      <w:r>
        <w:t xml:space="preserve">Fund and Partner Accounting</w:t>
      </w:r>
    </w:p>
    <w:p>
      <w:pPr>
        <w:pStyle w:val="Compact"/>
        <w:numPr>
          <w:numId w:val="1001"/>
          <w:ilvl w:val="0"/>
        </w:numPr>
      </w:pPr>
      <w:r>
        <w:t xml:space="preserve">Preparation of Fund Financial Statements</w:t>
      </w:r>
    </w:p>
    <w:p>
      <w:pPr>
        <w:pStyle w:val="Compact"/>
        <w:numPr>
          <w:numId w:val="1001"/>
          <w:ilvl w:val="0"/>
        </w:numPr>
      </w:pPr>
      <w:r>
        <w:t xml:space="preserve">Preparing partner capital account statements</w:t>
      </w:r>
    </w:p>
    <w:p>
      <w:pPr>
        <w:pStyle w:val="Compact"/>
        <w:numPr>
          <w:numId w:val="1001"/>
          <w:ilvl w:val="0"/>
        </w:numPr>
      </w:pPr>
      <w:r>
        <w:t xml:space="preserve">Coordinating and supporting the financial statement audit</w:t>
      </w:r>
    </w:p>
    <w:p>
      <w:pPr>
        <w:pStyle w:val="Compact"/>
        <w:numPr>
          <w:numId w:val="1001"/>
          <w:ilvl w:val="0"/>
        </w:numPr>
      </w:pPr>
      <w:r>
        <w:t xml:space="preserve">Cash management and operations</w:t>
      </w:r>
    </w:p>
    <w:p>
      <w:pPr>
        <w:pStyle w:val="Heading2"/>
      </w:pPr>
      <w:bookmarkStart w:id="23" w:name="qualifications-for-fund-controller"/>
      <w:r>
        <w:t xml:space="preserve">Qualifications for fund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GAAP accounting background</w:t>
      </w:r>
    </w:p>
    <w:p>
      <w:pPr>
        <w:pStyle w:val="Compact"/>
        <w:numPr>
          <w:numId w:val="1002"/>
          <w:ilvl w:val="0"/>
        </w:numPr>
      </w:pPr>
      <w:r>
        <w:t xml:space="preserve">Tax familiarity desired</w:t>
      </w:r>
    </w:p>
    <w:p>
      <w:pPr>
        <w:pStyle w:val="Compact"/>
        <w:numPr>
          <w:numId w:val="1002"/>
          <w:ilvl w:val="0"/>
        </w:numPr>
      </w:pPr>
      <w:r>
        <w:t xml:space="preserve">Yardi Voyager software experience preferred</w:t>
      </w:r>
    </w:p>
    <w:p>
      <w:pPr>
        <w:pStyle w:val="Compact"/>
        <w:numPr>
          <w:numId w:val="1002"/>
          <w:ilvl w:val="0"/>
        </w:numPr>
      </w:pPr>
      <w:r>
        <w:t xml:space="preserve">Professional, detail oriented self starter and team player that is able to work well independently, with others</w:t>
      </w:r>
    </w:p>
    <w:p>
      <w:pPr>
        <w:pStyle w:val="Compact"/>
        <w:numPr>
          <w:numId w:val="1002"/>
          <w:ilvl w:val="0"/>
        </w:numPr>
      </w:pPr>
      <w:r>
        <w:t xml:space="preserve">Practical understanding of private equity and hedge fund mechanics</w:t>
      </w:r>
    </w:p>
    <w:p>
      <w:pPr>
        <w:pStyle w:val="Compact"/>
        <w:numPr>
          <w:numId w:val="1002"/>
          <w:ilvl w:val="0"/>
        </w:numPr>
      </w:pPr>
      <w:r>
        <w:t xml:space="preserve">3+ years of real estate investment accounting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d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d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2021-10-28T18:32:17Z</dcterms:created>
  <dcterms:modified xsi:type="dcterms:W3CDTF">2021-10-28T18:32:17Z</dcterms:modified>
</cp:coreProperties>
</file>