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https://www.velvetjobs.com/job-descriptions/fund-accounting-supervisor</w:t>
        </w:r>
      </w:hyperlink>
    </w:p>
    <w:p>
      <w:pPr>
        <w:pStyle w:val="Heading1"/>
      </w:pPr>
      <w:bookmarkStart w:id="21" w:name="example-of-fund-accounting-supervisor-job-description"/>
      <w:r>
        <w:t xml:space="preserve">Example of Fund Accounting Supervisor Job Description</w:t>
      </w:r>
      <w:bookmarkEnd w:id="21"/>
    </w:p>
    <w:p>
      <w:pPr>
        <w:pStyle w:val="Compact"/>
      </w:pPr>
      <w:r>
        <w:t xml:space="preserve">Our company is growing rapidly and is searching for experienced candidates for the position of fund accounting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und-accounting-supervisor"/>
      <w:r>
        <w:t xml:space="preserve">Responsibilities for fund accounting supervisor</w:t>
      </w:r>
      <w:bookmarkEnd w:id="22"/>
    </w:p>
    <w:p>
      <w:pPr>
        <w:pStyle w:val="Compact"/>
        <w:numPr>
          <w:numId w:val="1001"/>
          <w:ilvl w:val="0"/>
        </w:numPr>
      </w:pPr>
      <w:r>
        <w:t xml:space="preserve">Oversight and responsibility of the Fund Accountants, providing, amongst others, technical support and advice, and ensuring that all the procedures are diligently followed by the Fund Accountants</w:t>
      </w:r>
    </w:p>
    <w:p>
      <w:pPr>
        <w:pStyle w:val="Compact"/>
        <w:numPr>
          <w:numId w:val="1001"/>
          <w:ilvl w:val="0"/>
        </w:numPr>
      </w:pPr>
      <w:r>
        <w:t xml:space="preserve">Endeavor to set direction and vision for the team and to build and enhance capabilities within the team covering all facets of project delivery disciplines</w:t>
      </w:r>
    </w:p>
    <w:p>
      <w:pPr>
        <w:pStyle w:val="Compact"/>
        <w:numPr>
          <w:numId w:val="1001"/>
          <w:ilvl w:val="0"/>
        </w:numPr>
      </w:pPr>
      <w:r>
        <w:t xml:space="preserve">First escalation point for the FA Fund Accountants in providing technical support and advice</w:t>
      </w:r>
    </w:p>
    <w:p>
      <w:pPr>
        <w:pStyle w:val="Compact"/>
        <w:numPr>
          <w:numId w:val="1001"/>
          <w:ilvl w:val="0"/>
        </w:numPr>
      </w:pPr>
      <w:r>
        <w:t xml:space="preserve">Ensure that a new team member will get the appropriate coaching in the team</w:t>
      </w:r>
    </w:p>
    <w:p>
      <w:pPr>
        <w:pStyle w:val="Compact"/>
        <w:numPr>
          <w:numId w:val="1001"/>
          <w:ilvl w:val="0"/>
        </w:numPr>
      </w:pPr>
      <w:r>
        <w:t xml:space="preserve">Expected to develop a detailed understanding of the targeted business and at the same time, to engender long term relationships with targeted lines of business</w:t>
      </w:r>
    </w:p>
    <w:p>
      <w:pPr>
        <w:pStyle w:val="Compact"/>
        <w:numPr>
          <w:numId w:val="1001"/>
          <w:ilvl w:val="0"/>
        </w:numPr>
      </w:pPr>
      <w:r>
        <w:t xml:space="preserve">Builds capability within the team covering all facets of project delivery disciplines</w:t>
      </w:r>
    </w:p>
    <w:p>
      <w:pPr>
        <w:pStyle w:val="Compact"/>
        <w:numPr>
          <w:numId w:val="1001"/>
          <w:ilvl w:val="0"/>
        </w:numPr>
      </w:pPr>
      <w:r>
        <w:t xml:space="preserve">Builds high performing diverse teams, leveraging individual capabilities and strengths</w:t>
      </w:r>
    </w:p>
    <w:p>
      <w:pPr>
        <w:pStyle w:val="Compact"/>
        <w:numPr>
          <w:numId w:val="1001"/>
          <w:ilvl w:val="0"/>
        </w:numPr>
      </w:pPr>
      <w:r>
        <w:t xml:space="preserve">Clearly expresses a vision for change</w:t>
      </w:r>
    </w:p>
    <w:p>
      <w:pPr>
        <w:pStyle w:val="Compact"/>
        <w:numPr>
          <w:numId w:val="1001"/>
          <w:ilvl w:val="0"/>
        </w:numPr>
      </w:pPr>
      <w:r>
        <w:t xml:space="preserve">Expected to develop expert knowledge of fund accounting, shareholder servicing, and portfolio management software, all department automation relevant to the daily valuation, trading, and reporting of funds</w:t>
      </w:r>
    </w:p>
    <w:p>
      <w:pPr>
        <w:pStyle w:val="Compact"/>
        <w:numPr>
          <w:numId w:val="1001"/>
          <w:ilvl w:val="0"/>
        </w:numPr>
      </w:pPr>
      <w:r>
        <w:t xml:space="preserve">Actively manage administrators</w:t>
      </w:r>
    </w:p>
    <w:p>
      <w:pPr>
        <w:pStyle w:val="Heading2"/>
      </w:pPr>
      <w:bookmarkStart w:id="23" w:name="qualifications-for-fund-accounting-supervisor"/>
      <w:r>
        <w:t xml:space="preserve">Qualifications for fund accounting supervisor</w:t>
      </w:r>
      <w:bookmarkEnd w:id="23"/>
    </w:p>
    <w:p>
      <w:pPr>
        <w:pStyle w:val="Compact"/>
        <w:numPr>
          <w:numId w:val="1002"/>
          <w:ilvl w:val="0"/>
        </w:numPr>
      </w:pPr>
      <w:r>
        <w:t xml:space="preserve">Coach, advise and train the Administrators in the team to a level where they are largely self sufficient and competent at investigating and resolving breaks</w:t>
      </w:r>
    </w:p>
    <w:p>
      <w:pPr>
        <w:pStyle w:val="Compact"/>
        <w:numPr>
          <w:numId w:val="1002"/>
          <w:ilvl w:val="0"/>
        </w:numPr>
      </w:pPr>
      <w:r>
        <w:t xml:space="preserve">Manage a level of client interaction needed to resolve breaks</w:t>
      </w:r>
    </w:p>
    <w:p>
      <w:pPr>
        <w:pStyle w:val="Compact"/>
        <w:numPr>
          <w:numId w:val="1002"/>
          <w:ilvl w:val="0"/>
        </w:numPr>
      </w:pPr>
      <w:r>
        <w:t xml:space="preserve">Reconcile asset balances to the prime brokers/counterparties on a daily basis</w:t>
      </w:r>
    </w:p>
    <w:p>
      <w:pPr>
        <w:pStyle w:val="Compact"/>
        <w:numPr>
          <w:numId w:val="1002"/>
          <w:ilvl w:val="0"/>
        </w:numPr>
      </w:pPr>
      <w:r>
        <w:t xml:space="preserve">Reconcile cash balances to the prime brokers/counterparties on a daily basis</w:t>
      </w:r>
    </w:p>
    <w:p>
      <w:pPr>
        <w:pStyle w:val="Compact"/>
        <w:numPr>
          <w:numId w:val="1002"/>
          <w:ilvl w:val="0"/>
        </w:numPr>
      </w:pPr>
      <w:r>
        <w:t xml:space="preserve">Annotate all open items in a clear and concise manner</w:t>
      </w:r>
    </w:p>
    <w:p>
      <w:pPr>
        <w:pStyle w:val="Compact"/>
        <w:numPr>
          <w:numId w:val="1002"/>
          <w:ilvl w:val="0"/>
        </w:numPr>
      </w:pPr>
      <w:r>
        <w:t xml:space="preserve">Proactively follow up and work with the TCM Production Team, Derivatives Team, NAV Support, Transfer Agency and the client custodians and brokers to clear breaks on settled transactions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accounting-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accounting-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2021-10-28T12:49:34Z</dcterms:created>
  <dcterms:modified xsi:type="dcterms:W3CDTF">2021-10-28T12:49:34Z</dcterms:modified>
</cp:coreProperties>
</file>