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https://www.velvetjobs.com/job-descriptions/fund-accounting-manager</w:t>
        </w:r>
      </w:hyperlink>
    </w:p>
    <w:p>
      <w:pPr>
        <w:pStyle w:val="Heading1"/>
      </w:pPr>
      <w:bookmarkStart w:id="21" w:name="example-of-fund-accounting-manager-job-description"/>
      <w:r>
        <w:t xml:space="preserve">Example of Fund Accounting Manager Job Description</w:t>
      </w:r>
      <w:bookmarkEnd w:id="21"/>
    </w:p>
    <w:p>
      <w:pPr>
        <w:pStyle w:val="Compact"/>
      </w:pPr>
      <w:r>
        <w:t xml:space="preserve">Our innovative and growing company is hiring for a fund accounting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accounting-manager"/>
      <w:r>
        <w:t xml:space="preserve">Responsibilities for fund accounting manager</w:t>
      </w:r>
      <w:bookmarkEnd w:id="22"/>
    </w:p>
    <w:p>
      <w:pPr>
        <w:pStyle w:val="Compact"/>
        <w:numPr>
          <w:numId w:val="1001"/>
          <w:ilvl w:val="0"/>
        </w:numPr>
      </w:pPr>
      <w:r>
        <w:t xml:space="preserve">Promote and maintain our high quality client experience</w:t>
      </w:r>
    </w:p>
    <w:p>
      <w:pPr>
        <w:pStyle w:val="Compact"/>
        <w:numPr>
          <w:numId w:val="1001"/>
          <w:ilvl w:val="0"/>
        </w:numPr>
      </w:pPr>
      <w:r>
        <w:t xml:space="preserve">Help foster and cultivate a change culture where we strive to provide the highest quality service</w:t>
      </w:r>
    </w:p>
    <w:p>
      <w:pPr>
        <w:pStyle w:val="Compact"/>
        <w:numPr>
          <w:numId w:val="1001"/>
          <w:ilvl w:val="0"/>
        </w:numPr>
      </w:pPr>
      <w:r>
        <w:t xml:space="preserve">Fund accounting and shadow NAV reconciliation with third party administrators</w:t>
      </w:r>
    </w:p>
    <w:p>
      <w:pPr>
        <w:pStyle w:val="Compact"/>
        <w:numPr>
          <w:numId w:val="1001"/>
          <w:ilvl w:val="0"/>
        </w:numPr>
      </w:pPr>
      <w:r>
        <w:t xml:space="preserve">Production of weekly NAV performance estimates where necessary</w:t>
      </w:r>
    </w:p>
    <w:p>
      <w:pPr>
        <w:pStyle w:val="Compact"/>
        <w:numPr>
          <w:numId w:val="1001"/>
          <w:ilvl w:val="0"/>
        </w:numPr>
      </w:pPr>
      <w:r>
        <w:t xml:space="preserve">FX trading for hedging of both fund portfolio and non-base currency share classes</w:t>
      </w:r>
    </w:p>
    <w:p>
      <w:pPr>
        <w:pStyle w:val="Compact"/>
        <w:numPr>
          <w:numId w:val="1001"/>
          <w:ilvl w:val="0"/>
        </w:numPr>
      </w:pPr>
      <w:r>
        <w:t xml:space="preserve">Calculation of management and performance fees</w:t>
      </w:r>
    </w:p>
    <w:p>
      <w:pPr>
        <w:pStyle w:val="Compact"/>
        <w:numPr>
          <w:numId w:val="1001"/>
          <w:ilvl w:val="0"/>
        </w:numPr>
      </w:pPr>
      <w:r>
        <w:t xml:space="preserve">Fund Performance Attribution</w:t>
      </w:r>
    </w:p>
    <w:p>
      <w:pPr>
        <w:pStyle w:val="Compact"/>
        <w:numPr>
          <w:numId w:val="1001"/>
          <w:ilvl w:val="0"/>
        </w:numPr>
      </w:pPr>
      <w:r>
        <w:t xml:space="preserve">Reconciliation of daily cash flows from collateral administrators</w:t>
      </w:r>
    </w:p>
    <w:p>
      <w:pPr>
        <w:pStyle w:val="Compact"/>
        <w:numPr>
          <w:numId w:val="1001"/>
          <w:ilvl w:val="0"/>
        </w:numPr>
      </w:pPr>
      <w:r>
        <w:t xml:space="preserve">Daily liquidity monitoring and communication with portfolio management</w:t>
      </w:r>
    </w:p>
    <w:p>
      <w:pPr>
        <w:pStyle w:val="Compact"/>
        <w:numPr>
          <w:numId w:val="1001"/>
          <w:ilvl w:val="0"/>
        </w:numPr>
      </w:pPr>
      <w:r>
        <w:t xml:space="preserve">Running daily hypothetical trades for Portfolio Managers</w:t>
      </w:r>
    </w:p>
    <w:p>
      <w:pPr>
        <w:pStyle w:val="Heading2"/>
      </w:pPr>
      <w:bookmarkStart w:id="23" w:name="qualifications-for-fund-accounting-manager"/>
      <w:r>
        <w:t xml:space="preserve">Qualifications for fund accounting manager</w:t>
      </w:r>
      <w:bookmarkEnd w:id="23"/>
    </w:p>
    <w:p>
      <w:pPr>
        <w:pStyle w:val="Compact"/>
        <w:numPr>
          <w:numId w:val="1002"/>
          <w:ilvl w:val="0"/>
        </w:numPr>
      </w:pPr>
      <w:r>
        <w:t xml:space="preserve">The jobholder will be involved in operational fund accounting activities, the team’s regulatory reporting requirements, supporting of new project initiatives and the effective management of ad hoc queries</w:t>
      </w:r>
    </w:p>
    <w:p>
      <w:pPr>
        <w:pStyle w:val="Compact"/>
        <w:numPr>
          <w:numId w:val="1002"/>
          <w:ilvl w:val="0"/>
        </w:numPr>
      </w:pPr>
      <w:r>
        <w:t xml:space="preserve">Cross product training and providing coverage product ranges at both sign off and outside of sign off will also form part of the candidate’s role</w:t>
      </w:r>
    </w:p>
    <w:p>
      <w:pPr>
        <w:pStyle w:val="Compact"/>
        <w:numPr>
          <w:numId w:val="1002"/>
          <w:ilvl w:val="0"/>
        </w:numPr>
      </w:pPr>
      <w:r>
        <w:t xml:space="preserve">Ensure NAV calculations are produced accurately and in a timely manner</w:t>
      </w:r>
    </w:p>
    <w:p>
      <w:pPr>
        <w:pStyle w:val="Compact"/>
        <w:numPr>
          <w:numId w:val="1002"/>
          <w:ilvl w:val="0"/>
        </w:numPr>
      </w:pPr>
      <w:r>
        <w:t xml:space="preserve">Ensure all the KOP/SOP are got approved and signed between the locations</w:t>
      </w:r>
    </w:p>
    <w:p>
      <w:pPr>
        <w:pStyle w:val="Compact"/>
        <w:numPr>
          <w:numId w:val="1002"/>
          <w:ilvl w:val="0"/>
        </w:numPr>
      </w:pPr>
      <w:r>
        <w:t xml:space="preserve">High profile position to help manage a new team/existing team producing and controlling NAVs for International funds</w:t>
      </w:r>
    </w:p>
    <w:p>
      <w:pPr>
        <w:pStyle w:val="Compact"/>
        <w:numPr>
          <w:numId w:val="1002"/>
          <w:ilvl w:val="0"/>
        </w:numPr>
      </w:pPr>
      <w:r>
        <w:t xml:space="preserve">2-3 years of experience in managing/supervising teams preferably Fund Accounting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2021-10-28T13:23:46Z</dcterms:created>
  <dcterms:modified xsi:type="dcterms:W3CDTF">2021-10-28T13:23:46Z</dcterms:modified>
</cp:coreProperties>
</file>