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https://www.velvetjobs.com/job-descriptions/fund-accounting-manager</w:t>
        </w:r>
      </w:hyperlink>
    </w:p>
    <w:p>
      <w:pPr>
        <w:pStyle w:val="Heading1"/>
      </w:pPr>
      <w:bookmarkStart w:id="21" w:name="example-of-fund-accounting-manager-job-description"/>
      <w:r>
        <w:t xml:space="preserve">Example of Fund Accounting Manager Job Description</w:t>
      </w:r>
      <w:bookmarkEnd w:id="21"/>
    </w:p>
    <w:p>
      <w:pPr>
        <w:pStyle w:val="Compact"/>
      </w:pPr>
      <w:r>
        <w:t xml:space="preserve">Our company is looking for a fund accounting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nd-accounting-manager"/>
      <w:r>
        <w:t xml:space="preserve">Responsibilities for fund accounting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Reconcile various accounts and review reconciliations performed by junior staff</w:t>
      </w:r>
    </w:p>
    <w:p>
      <w:pPr>
        <w:pStyle w:val="Compact"/>
        <w:numPr>
          <w:numId w:val="1001"/>
          <w:ilvl w:val="0"/>
        </w:numPr>
      </w:pPr>
      <w:r>
        <w:t xml:space="preserve">Take responsibility for quality of service assigned to client</w:t>
      </w:r>
    </w:p>
    <w:p>
      <w:pPr>
        <w:pStyle w:val="Compact"/>
        <w:numPr>
          <w:numId w:val="1001"/>
          <w:ilvl w:val="0"/>
        </w:numPr>
      </w:pPr>
      <w:r>
        <w:t xml:space="preserve">Performs and monitors quality and internal controls for all team deliverables</w:t>
      </w:r>
    </w:p>
    <w:p>
      <w:pPr>
        <w:pStyle w:val="Compact"/>
        <w:numPr>
          <w:numId w:val="1001"/>
          <w:ilvl w:val="0"/>
        </w:numPr>
      </w:pPr>
      <w:r>
        <w:t xml:space="preserve">Ensuring that all client deliveries are met to agreed service level agreements Board Reports, Monthly UCIT Reports, Management Fee Calculations, KIID or KIID Monitoring Reports</w:t>
      </w:r>
    </w:p>
    <w:p>
      <w:pPr>
        <w:pStyle w:val="Compact"/>
        <w:numPr>
          <w:numId w:val="1001"/>
          <w:ilvl w:val="0"/>
        </w:numPr>
      </w:pPr>
      <w:r>
        <w:t xml:space="preserve">Monitor errors, complaints and potential breaches</w:t>
      </w:r>
    </w:p>
    <w:p>
      <w:pPr>
        <w:pStyle w:val="Compact"/>
        <w:numPr>
          <w:numId w:val="1001"/>
          <w:ilvl w:val="0"/>
        </w:numPr>
      </w:pPr>
      <w:r>
        <w:t xml:space="preserve">Calculate performance of flagship hedge funds</w:t>
      </w:r>
    </w:p>
    <w:p>
      <w:pPr>
        <w:pStyle w:val="Compact"/>
        <w:numPr>
          <w:numId w:val="1001"/>
          <w:ilvl w:val="0"/>
        </w:numPr>
      </w:pPr>
      <w:r>
        <w:t xml:space="preserve">Review position, cash and P&amp;L reconciliations on a monthly basis prepared by the fund administrator</w:t>
      </w:r>
    </w:p>
    <w:p>
      <w:pPr>
        <w:pStyle w:val="Compact"/>
        <w:numPr>
          <w:numId w:val="1001"/>
          <w:ilvl w:val="0"/>
        </w:numPr>
      </w:pPr>
      <w:r>
        <w:t xml:space="preserve">Review month end general ledger packages prepared by the fund administrator</w:t>
      </w:r>
    </w:p>
    <w:p>
      <w:pPr>
        <w:pStyle w:val="Compact"/>
        <w:numPr>
          <w:numId w:val="1001"/>
          <w:ilvl w:val="0"/>
        </w:numPr>
      </w:pPr>
      <w:r>
        <w:t xml:space="preserve">Review month end fund NAV and investor statements for distribution to investors</w:t>
      </w:r>
    </w:p>
    <w:p>
      <w:pPr>
        <w:pStyle w:val="Compact"/>
        <w:numPr>
          <w:numId w:val="1001"/>
          <w:ilvl w:val="0"/>
        </w:numPr>
      </w:pPr>
      <w:r>
        <w:t xml:space="preserve">Review and prepare certain schedules within the quarterly and annual hedge fund financial statements</w:t>
      </w:r>
    </w:p>
    <w:p>
      <w:pPr>
        <w:pStyle w:val="Heading2"/>
      </w:pPr>
      <w:bookmarkStart w:id="23" w:name="qualifications-for-fund-accounting-manager"/>
      <w:r>
        <w:t xml:space="preserve">Qualifications for fund accounting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Line Management experience - mandatory</w:t>
      </w:r>
    </w:p>
    <w:p>
      <w:pPr>
        <w:pStyle w:val="Compact"/>
        <w:numPr>
          <w:numId w:val="1002"/>
          <w:ilvl w:val="0"/>
        </w:numPr>
      </w:pPr>
      <w:r>
        <w:t xml:space="preserve">CA or CPA Qualified - preferred</w:t>
      </w:r>
    </w:p>
    <w:p>
      <w:pPr>
        <w:pStyle w:val="Compact"/>
        <w:numPr>
          <w:numId w:val="1002"/>
          <w:ilvl w:val="0"/>
        </w:numPr>
      </w:pPr>
      <w:r>
        <w:t xml:space="preserve">Third level qualification in accounting or finance or equivalent</w:t>
      </w:r>
    </w:p>
    <w:p>
      <w:pPr>
        <w:pStyle w:val="Compact"/>
        <w:numPr>
          <w:numId w:val="1002"/>
          <w:ilvl w:val="0"/>
        </w:numPr>
      </w:pPr>
      <w:r>
        <w:t xml:space="preserve">5-7 years minimum related experience in hedge fund accounting environment</w:t>
      </w:r>
    </w:p>
    <w:p>
      <w:pPr>
        <w:pStyle w:val="Compact"/>
        <w:numPr>
          <w:numId w:val="1002"/>
          <w:ilvl w:val="0"/>
        </w:numPr>
      </w:pPr>
      <w:r>
        <w:t xml:space="preserve">Comprehensive working knowledge of all aspects of the Fund Accounting to Custody/Broker Reconciliation process and also of the NAV calculation process</w:t>
      </w:r>
    </w:p>
    <w:p>
      <w:pPr>
        <w:pStyle w:val="Compact"/>
        <w:numPr>
          <w:numId w:val="1002"/>
          <w:ilvl w:val="0"/>
        </w:numPr>
      </w:pPr>
      <w:r>
        <w:t xml:space="preserve">Knowledge of the roles of all key players within the Fund Administration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nd-accoun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nd-accoun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2021-10-28T12:55:32Z</dcterms:created>
  <dcterms:modified xsi:type="dcterms:W3CDTF">2021-10-28T12:55:32Z</dcterms:modified>
</cp:coreProperties>
</file>