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https://www.velvetjobs.com/job-descriptions/fund-accountant</w:t>
        </w:r>
      </w:hyperlink>
    </w:p>
    <w:p>
      <w:pPr>
        <w:pStyle w:val="Heading1"/>
      </w:pPr>
      <w:bookmarkStart w:id="21" w:name="example-of-fund-accountant-job-description"/>
      <w:r>
        <w:t xml:space="preserve">Example of Fund Accountant Job Description</w:t>
      </w:r>
      <w:bookmarkEnd w:id="21"/>
    </w:p>
    <w:p>
      <w:pPr>
        <w:pStyle w:val="Compact"/>
      </w:pPr>
      <w:r>
        <w:t xml:space="preserve">Our growing company is looking to fill the role of fund accountant. To join our growing team, please review the list of responsibilities and qualifications.</w:t>
      </w:r>
    </w:p>
    <w:p>
      <w:pPr>
        <w:pStyle w:val="Heading2"/>
      </w:pPr>
      <w:bookmarkStart w:id="22" w:name="responsibilities-for-fund-accountant"/>
      <w:r>
        <w:t xml:space="preserve">Responsibilities for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financial documents are completed and submitted within their strict timetables in coordination with the independent administrator</w:t>
      </w:r>
    </w:p>
    <w:p>
      <w:pPr>
        <w:pStyle w:val="Compact"/>
        <w:numPr>
          <w:numId w:val="1001"/>
          <w:ilvl w:val="0"/>
        </w:numPr>
      </w:pPr>
      <w:r>
        <w:t xml:space="preserve">Collaborate with other departments in order to effectively complete tasks in a timely manner</w:t>
      </w:r>
    </w:p>
    <w:p>
      <w:pPr>
        <w:pStyle w:val="Compact"/>
        <w:numPr>
          <w:numId w:val="1001"/>
          <w:ilvl w:val="0"/>
        </w:numPr>
      </w:pPr>
      <w:r>
        <w:t xml:space="preserve">Assist in maintaining a high quality work level within the group</w:t>
      </w:r>
    </w:p>
    <w:p>
      <w:pPr>
        <w:pStyle w:val="Compact"/>
        <w:numPr>
          <w:numId w:val="1001"/>
          <w:ilvl w:val="0"/>
        </w:numPr>
      </w:pPr>
      <w:r>
        <w:t xml:space="preserve">Continually work to expand upon and improve the efficiency and accuracy of all group process and procedures, the closing process and historical databases</w:t>
      </w:r>
    </w:p>
    <w:p>
      <w:pPr>
        <w:pStyle w:val="Compact"/>
        <w:numPr>
          <w:numId w:val="1001"/>
          <w:ilvl w:val="0"/>
        </w:numPr>
      </w:pPr>
      <w:r>
        <w:t xml:space="preserve">Ownership of the daily end of day reporting and analysis process</w:t>
      </w:r>
    </w:p>
    <w:p>
      <w:pPr>
        <w:pStyle w:val="Compact"/>
        <w:numPr>
          <w:numId w:val="1001"/>
          <w:ilvl w:val="0"/>
        </w:numPr>
      </w:pPr>
      <w:r>
        <w:t xml:space="preserve">Ownership of the valuation process for the funds’ investment portfolio, including review and analysis of vendor prices, broker marks, models and private equity positions</w:t>
      </w:r>
    </w:p>
    <w:p>
      <w:pPr>
        <w:pStyle w:val="Compact"/>
        <w:numPr>
          <w:numId w:val="1001"/>
          <w:ilvl w:val="0"/>
        </w:numPr>
      </w:pPr>
      <w:r>
        <w:t xml:space="preserve">Review and analysis of portfolio risk metrics for funds’ portfolio, preparation of regular risk reporting for risk committee and traders</w:t>
      </w:r>
    </w:p>
    <w:p>
      <w:pPr>
        <w:pStyle w:val="Compact"/>
        <w:numPr>
          <w:numId w:val="1001"/>
          <w:ilvl w:val="0"/>
        </w:numPr>
      </w:pPr>
      <w:r>
        <w:t xml:space="preserve">Preparation of monthly flash estimates and mid-month flash estimates for management and investors and preparing commentary and analysis of drivers</w:t>
      </w:r>
    </w:p>
    <w:p>
      <w:pPr>
        <w:pStyle w:val="Compact"/>
        <w:numPr>
          <w:numId w:val="1001"/>
          <w:ilvl w:val="0"/>
        </w:numPr>
      </w:pPr>
      <w:r>
        <w:t xml:space="preserve">Reporting of performance and exposures, details of drivers, and other metrics for senior management for month and quarter reporting periods</w:t>
      </w:r>
    </w:p>
    <w:p>
      <w:pPr>
        <w:pStyle w:val="Compact"/>
        <w:numPr>
          <w:numId w:val="1001"/>
          <w:ilvl w:val="0"/>
        </w:numPr>
      </w:pPr>
      <w:r>
        <w:t xml:space="preserve">Preparation of regulatory reporting and investor platform reporting related to the funds’ investment holdings</w:t>
      </w:r>
    </w:p>
    <w:p>
      <w:pPr>
        <w:pStyle w:val="Heading2"/>
      </w:pPr>
      <w:bookmarkStart w:id="23" w:name="qualifications-for-fund-accountant"/>
      <w:r>
        <w:t xml:space="preserve">Qualifications for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Zero to two years related experience</w:t>
      </w:r>
    </w:p>
    <w:p>
      <w:pPr>
        <w:pStyle w:val="Compact"/>
        <w:numPr>
          <w:numId w:val="1002"/>
          <w:ilvl w:val="0"/>
        </w:numPr>
      </w:pPr>
      <w:r>
        <w:t xml:space="preserve">Maintenance of master position data for the funds’ reporting systems</w:t>
      </w:r>
    </w:p>
    <w:p>
      <w:pPr>
        <w:pStyle w:val="Compact"/>
        <w:numPr>
          <w:numId w:val="1002"/>
          <w:ilvl w:val="0"/>
        </w:numPr>
      </w:pPr>
      <w:r>
        <w:t xml:space="preserve">Assisting with month end closing process, annual audit and financial statement reporting process</w:t>
      </w:r>
    </w:p>
    <w:p>
      <w:pPr>
        <w:pStyle w:val="Compact"/>
        <w:numPr>
          <w:numId w:val="1002"/>
          <w:ilvl w:val="0"/>
        </w:numPr>
      </w:pPr>
      <w:r>
        <w:t xml:space="preserve">Taking ownership of the reporting systems from a business standpoint and ensure accuracy in system information</w:t>
      </w:r>
    </w:p>
    <w:p>
      <w:pPr>
        <w:pStyle w:val="Compact"/>
        <w:numPr>
          <w:numId w:val="1002"/>
          <w:ilvl w:val="0"/>
        </w:numPr>
      </w:pPr>
      <w:r>
        <w:t xml:space="preserve">Coordinating with IT on enhancing reporting and development of standardization/automation in processes</w:t>
      </w:r>
    </w:p>
    <w:p>
      <w:pPr>
        <w:pStyle w:val="Compact"/>
        <w:numPr>
          <w:numId w:val="1002"/>
          <w:ilvl w:val="0"/>
        </w:numPr>
      </w:pPr>
      <w:r>
        <w:t xml:space="preserve">Coordinating data accuracy with fund administrator and ensure timely update of all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2021-10-28T13:35:23Z</dcterms:created>
  <dcterms:modified xsi:type="dcterms:W3CDTF">2021-10-28T13:35:23Z</dcterms:modified>
</cp:coreProperties>
</file>