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https://www.velvetjobs.com/job-descriptions/functional-architect</w:t>
        </w:r>
      </w:hyperlink>
    </w:p>
    <w:p>
      <w:pPr>
        <w:pStyle w:val="Heading1"/>
      </w:pPr>
      <w:bookmarkStart w:id="21" w:name="example-of-functional-architect-job-description"/>
      <w:r>
        <w:t xml:space="preserve">Example of Functional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functional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ctional-architect"/>
      <w:r>
        <w:t xml:space="preserve">Responsibilities for functional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partner with other solution areas within IT to develop IT product recommendations to our business partners</w:t>
      </w:r>
    </w:p>
    <w:p>
      <w:pPr>
        <w:pStyle w:val="Compact"/>
        <w:numPr>
          <w:numId w:val="1001"/>
          <w:ilvl w:val="0"/>
        </w:numPr>
      </w:pPr>
      <w:r>
        <w:t xml:space="preserve">Implement strategic recommendations to drive increased adoption throughout the employee / customer product lifecycle experience</w:t>
      </w:r>
    </w:p>
    <w:p>
      <w:pPr>
        <w:pStyle w:val="Compact"/>
        <w:numPr>
          <w:numId w:val="1001"/>
          <w:ilvl w:val="0"/>
        </w:numPr>
      </w:pPr>
      <w:r>
        <w:t xml:space="preserve">Acquires functional / data knowledge on all business processes</w:t>
      </w:r>
    </w:p>
    <w:p>
      <w:pPr>
        <w:pStyle w:val="Compact"/>
        <w:numPr>
          <w:numId w:val="1001"/>
          <w:ilvl w:val="0"/>
        </w:numPr>
      </w:pPr>
      <w:r>
        <w:t xml:space="preserve">Work closely with other design functions and project management to ensure that development is aligned with customer requirements, contribute to product innovations and improvement ideas</w:t>
      </w:r>
    </w:p>
    <w:p>
      <w:pPr>
        <w:pStyle w:val="Compact"/>
        <w:numPr>
          <w:numId w:val="1001"/>
          <w:ilvl w:val="0"/>
        </w:numPr>
      </w:pPr>
      <w:r>
        <w:t xml:space="preserve">Communicating about new products and technologies in SAP offer, their effective maturity and their potential value for the IT “Sell &amp; Support” domain</w:t>
      </w:r>
    </w:p>
    <w:p>
      <w:pPr>
        <w:pStyle w:val="Compact"/>
        <w:numPr>
          <w:numId w:val="1001"/>
          <w:ilvl w:val="0"/>
        </w:numPr>
      </w:pPr>
      <w:r>
        <w:t xml:space="preserve">Communicates strategic IT decisions and plans and works to achieve alignment at the top level of the business, function, or geography</w:t>
      </w:r>
    </w:p>
    <w:p>
      <w:pPr>
        <w:pStyle w:val="Compact"/>
        <w:numPr>
          <w:numId w:val="1001"/>
          <w:ilvl w:val="0"/>
        </w:numPr>
      </w:pPr>
      <w:r>
        <w:t xml:space="preserve">Represents the needs of the business, function, or geography during the IT priority-setting process</w:t>
      </w:r>
    </w:p>
    <w:p>
      <w:pPr>
        <w:pStyle w:val="Compact"/>
        <w:numPr>
          <w:numId w:val="1001"/>
          <w:ilvl w:val="0"/>
        </w:numPr>
      </w:pPr>
      <w:r>
        <w:t xml:space="preserve">Identifies leverage opportunities where IT can provide cost-effective, standard solutions to meet the needs of multiple business/function/geography organizations</w:t>
      </w:r>
    </w:p>
    <w:p>
      <w:pPr>
        <w:pStyle w:val="Compact"/>
        <w:numPr>
          <w:numId w:val="1001"/>
          <w:ilvl w:val="0"/>
        </w:numPr>
      </w:pPr>
      <w:r>
        <w:t xml:space="preserve">The ability to understand requirements quickly</w:t>
      </w:r>
    </w:p>
    <w:p>
      <w:pPr>
        <w:pStyle w:val="Compact"/>
        <w:numPr>
          <w:numId w:val="1001"/>
          <w:ilvl w:val="0"/>
        </w:numPr>
      </w:pPr>
      <w:r>
        <w:t xml:space="preserve">Work with Proposal Owners during proposal phase of demand management to establish engagement for architecture work</w:t>
      </w:r>
    </w:p>
    <w:p>
      <w:pPr>
        <w:pStyle w:val="Heading2"/>
      </w:pPr>
      <w:bookmarkStart w:id="23" w:name="qualifications-for-functional-architect"/>
      <w:r>
        <w:t xml:space="preserve">Qualifications for functional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experience in with implementing large ERP solutions on the Microsoft Dynamics AX 3.0 and 4.0 platform and preferably also on other large scale ERP systems</w:t>
      </w:r>
    </w:p>
    <w:p>
      <w:pPr>
        <w:pStyle w:val="Compact"/>
        <w:numPr>
          <w:numId w:val="1002"/>
          <w:ilvl w:val="0"/>
        </w:numPr>
      </w:pPr>
      <w:r>
        <w:t xml:space="preserve">At least 5 years experience in Dynamics AX 3.0 and 4.0 and later ERP platformscycle oversight on atleast one Microsoft Dynamics Ax project</w:t>
      </w:r>
    </w:p>
    <w:p>
      <w:pPr>
        <w:pStyle w:val="Compact"/>
        <w:numPr>
          <w:numId w:val="1002"/>
          <w:ilvl w:val="0"/>
        </w:numPr>
      </w:pPr>
      <w:r>
        <w:t xml:space="preserve">Deep Risk (Market and Credit Risk) experience, gained at a minimum of two Tier 1 investment banks</w:t>
      </w:r>
    </w:p>
    <w:p>
      <w:pPr>
        <w:pStyle w:val="Compact"/>
        <w:numPr>
          <w:numId w:val="1002"/>
          <w:ilvl w:val="0"/>
        </w:numPr>
      </w:pPr>
      <w:r>
        <w:t xml:space="preserve">Solid Target Operating Model design experience</w:t>
      </w:r>
    </w:p>
    <w:p>
      <w:pPr>
        <w:pStyle w:val="Compact"/>
        <w:numPr>
          <w:numId w:val="1002"/>
          <w:ilvl w:val="0"/>
        </w:numPr>
      </w:pPr>
      <w:r>
        <w:t xml:space="preserve">Experience of “best practice” in Risk processes</w:t>
      </w:r>
    </w:p>
    <w:p>
      <w:pPr>
        <w:pStyle w:val="Compact"/>
        <w:numPr>
          <w:numId w:val="1002"/>
          <w:ilvl w:val="0"/>
        </w:numPr>
      </w:pPr>
      <w:r>
        <w:t xml:space="preserve">Understand Investment Banking and Private Banking IT platforms , how they are wired together , how they interact and how would change be orchestrated in these platforms to support regulatory agendas and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2021-10-28T13:12:38Z</dcterms:created>
  <dcterms:modified xsi:type="dcterms:W3CDTF">2021-10-28T13:12:38Z</dcterms:modified>
</cp:coreProperties>
</file>