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https://www.velvetjobs.com/job-descriptions/forensic-nurse</w:t>
        </w:r>
      </w:hyperlink>
    </w:p>
    <w:p>
      <w:pPr>
        <w:pStyle w:val="Heading1"/>
      </w:pPr>
      <w:bookmarkStart w:id="21" w:name="example-of-forensic-nurse-job-description"/>
      <w:r>
        <w:t xml:space="preserve">Example of Forensic Nurse Job Description</w:t>
      </w:r>
      <w:bookmarkEnd w:id="21"/>
    </w:p>
    <w:p>
      <w:pPr>
        <w:pStyle w:val="Compact"/>
      </w:pPr>
      <w:r>
        <w:t xml:space="preserve">Our innovative and growing company is looking to fill the role of forensic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forensic-nurse"/>
      <w:r>
        <w:t xml:space="preserve">Responsibilities for forensic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on the community Sexual Assault Committee as a Board member</w:t>
      </w:r>
    </w:p>
    <w:p>
      <w:pPr>
        <w:pStyle w:val="Compact"/>
        <w:numPr>
          <w:numId w:val="1001"/>
          <w:ilvl w:val="0"/>
        </w:numPr>
      </w:pPr>
      <w:r>
        <w:t xml:space="preserve">Completes public speaking engagements and participates in community events as needed</w:t>
      </w:r>
    </w:p>
    <w:p>
      <w:pPr>
        <w:pStyle w:val="Compact"/>
        <w:numPr>
          <w:numId w:val="1001"/>
          <w:ilvl w:val="0"/>
        </w:numPr>
      </w:pPr>
      <w:r>
        <w:t xml:space="preserve">Provides and coordinates primary health care for children from birth to eighteen years of age</w:t>
      </w:r>
    </w:p>
    <w:p>
      <w:pPr>
        <w:pStyle w:val="Compact"/>
        <w:numPr>
          <w:numId w:val="1001"/>
          <w:ilvl w:val="0"/>
        </w:numPr>
      </w:pPr>
      <w:r>
        <w:t xml:space="preserve">Maintains a current knowledge base through participation in appropriate professional activities, conferences and organizations</w:t>
      </w:r>
    </w:p>
    <w:p>
      <w:pPr>
        <w:pStyle w:val="Compact"/>
        <w:numPr>
          <w:numId w:val="1001"/>
          <w:ilvl w:val="0"/>
        </w:numPr>
      </w:pPr>
      <w:r>
        <w:t xml:space="preserve">Diagnoses and treats common childhood illnesses, and follows up to evaluate response to treatment</w:t>
      </w:r>
    </w:p>
    <w:p>
      <w:pPr>
        <w:pStyle w:val="Compact"/>
        <w:numPr>
          <w:numId w:val="1001"/>
          <w:ilvl w:val="0"/>
        </w:numPr>
      </w:pPr>
      <w:r>
        <w:t xml:space="preserve">Identifies child/family need for further resources and initiates appropriate referrals</w:t>
      </w:r>
    </w:p>
    <w:p>
      <w:pPr>
        <w:pStyle w:val="Compact"/>
        <w:numPr>
          <w:numId w:val="1001"/>
          <w:ilvl w:val="0"/>
        </w:numPr>
      </w:pPr>
      <w:r>
        <w:t xml:space="preserve">Acts as a role model to other members of the health care team</w:t>
      </w:r>
    </w:p>
    <w:p>
      <w:pPr>
        <w:pStyle w:val="Compact"/>
        <w:numPr>
          <w:numId w:val="1001"/>
          <w:ilvl w:val="0"/>
        </w:numPr>
      </w:pPr>
      <w:r>
        <w:t xml:space="preserve">Provide crisis intervention during the initial review and an assessment of injury</w:t>
      </w:r>
    </w:p>
    <w:p>
      <w:pPr>
        <w:pStyle w:val="Compact"/>
        <w:numPr>
          <w:numId w:val="1001"/>
          <w:ilvl w:val="0"/>
        </w:numPr>
      </w:pPr>
      <w:r>
        <w:t xml:space="preserve">Objectively document history to determine the bio/psycho/social risk and the risk of medical sequelae</w:t>
      </w:r>
    </w:p>
    <w:p>
      <w:pPr>
        <w:pStyle w:val="Compact"/>
        <w:numPr>
          <w:numId w:val="1001"/>
          <w:ilvl w:val="0"/>
        </w:numPr>
      </w:pPr>
      <w:r>
        <w:t xml:space="preserve">Objective document history of the crime</w:t>
      </w:r>
    </w:p>
    <w:p>
      <w:pPr>
        <w:pStyle w:val="Heading2"/>
      </w:pPr>
      <w:bookmarkStart w:id="23" w:name="qualifications-for-forensic-nurse"/>
      <w:r>
        <w:t xml:space="preserve">Qualifications for forensic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of completion of 16 hour SANE Clinical Skills Lab (CSL) training</w:t>
      </w:r>
    </w:p>
    <w:p>
      <w:pPr>
        <w:pStyle w:val="Compact"/>
        <w:numPr>
          <w:numId w:val="1002"/>
          <w:ilvl w:val="0"/>
        </w:numPr>
      </w:pPr>
      <w:r>
        <w:t xml:space="preserve">Two years of Emergency, ICU or Sexual Assault Pediatric experience</w:t>
      </w:r>
    </w:p>
    <w:p>
      <w:pPr>
        <w:pStyle w:val="Compact"/>
        <w:numPr>
          <w:numId w:val="1002"/>
          <w:ilvl w:val="0"/>
        </w:numPr>
      </w:pPr>
      <w:r>
        <w:t xml:space="preserve">Must complete a training program for Sexual Assault Nurse Examiners</w:t>
      </w:r>
    </w:p>
    <w:p>
      <w:pPr>
        <w:pStyle w:val="Compact"/>
        <w:numPr>
          <w:numId w:val="1002"/>
          <w:ilvl w:val="0"/>
        </w:numPr>
      </w:pPr>
      <w:r>
        <w:t xml:space="preserve">Must complete Pediatric Sexual Assault Nurse Examiner (SANE) certification within 1 year of hire date</w:t>
      </w:r>
    </w:p>
    <w:p>
      <w:pPr>
        <w:pStyle w:val="Compact"/>
        <w:numPr>
          <w:numId w:val="1002"/>
          <w:ilvl w:val="0"/>
        </w:numPr>
      </w:pPr>
      <w:r>
        <w:t xml:space="preserve">Must be able to use a digital camera</w:t>
      </w:r>
    </w:p>
    <w:p>
      <w:pPr>
        <w:pStyle w:val="Compact"/>
        <w:numPr>
          <w:numId w:val="1002"/>
          <w:ilvl w:val="0"/>
        </w:numPr>
      </w:pPr>
      <w:r>
        <w:t xml:space="preserve">Minimum 3 years of recent acute care clinical experience as a registered nurse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ensic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ensic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2021-10-28T13:29:38Z</dcterms:created>
  <dcterms:modified xsi:type="dcterms:W3CDTF">2021-10-28T13:29:38Z</dcterms:modified>
</cp:coreProperties>
</file>