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https://www.velvetjobs.com/job-descriptions/forensic-nurse</w:t>
        </w:r>
      </w:hyperlink>
    </w:p>
    <w:p>
      <w:pPr>
        <w:pStyle w:val="Heading1"/>
      </w:pPr>
      <w:bookmarkStart w:id="21" w:name="example-of-forensic-nurse-job-description"/>
      <w:r>
        <w:t xml:space="preserve">Example of Forensic Nurse Job Description</w:t>
      </w:r>
      <w:bookmarkEnd w:id="21"/>
    </w:p>
    <w:p>
      <w:pPr>
        <w:pStyle w:val="Compact"/>
      </w:pPr>
      <w:r>
        <w:t xml:space="preserve">Our innovative and growing company is looking to fill the role of forensic nurse. If you are looking for an exciting place to work, please take a look at the list of qualifications below.</w:t>
      </w:r>
    </w:p>
    <w:p>
      <w:pPr>
        <w:pStyle w:val="Heading2"/>
      </w:pPr>
      <w:bookmarkStart w:id="22" w:name="responsibilities-for-forensic-nurse"/>
      <w:r>
        <w:t xml:space="preserve">Responsibilities for forensic nurse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 SANE is accountable for professional practice, including independent nursing functions as the leader of a patient care partnership</w:t>
      </w:r>
    </w:p>
    <w:p>
      <w:pPr>
        <w:pStyle w:val="Compact"/>
        <w:numPr>
          <w:numId w:val="1001"/>
          <w:ilvl w:val="0"/>
        </w:numPr>
      </w:pPr>
      <w:r>
        <w:t xml:space="preserve">The Forensic Nurse Examiner (FNE) demonstrates performance consistent with professional forensic nursing standards of practice, care, and performance, the Nurse Practice Act and the mission and goals of the organization</w:t>
      </w:r>
    </w:p>
    <w:p>
      <w:pPr>
        <w:pStyle w:val="Compact"/>
        <w:numPr>
          <w:numId w:val="1001"/>
          <w:ilvl w:val="0"/>
        </w:numPr>
      </w:pPr>
      <w:r>
        <w:t xml:space="preserve">Provides forensic examinations and nursing services for victims of violence</w:t>
      </w:r>
    </w:p>
    <w:p>
      <w:pPr>
        <w:pStyle w:val="Compact"/>
        <w:numPr>
          <w:numId w:val="1001"/>
          <w:ilvl w:val="0"/>
        </w:numPr>
      </w:pPr>
      <w:r>
        <w:t xml:space="preserve">Is responsible for collecting and preserving forensic specimens while maintaining the chain of custody</w:t>
      </w:r>
    </w:p>
    <w:p>
      <w:pPr>
        <w:pStyle w:val="Compact"/>
        <w:numPr>
          <w:numId w:val="1001"/>
          <w:ilvl w:val="0"/>
        </w:numPr>
      </w:pPr>
      <w:r>
        <w:t xml:space="preserve">Meets the needs of patients experiencing violence by providing timely, comprehensive, compassionate, culturally sensitive, and expert forensic evaluation and treatment</w:t>
      </w:r>
    </w:p>
    <w:p>
      <w:pPr>
        <w:pStyle w:val="Compact"/>
        <w:numPr>
          <w:numId w:val="1001"/>
          <w:ilvl w:val="0"/>
        </w:numPr>
      </w:pPr>
      <w:r>
        <w:t xml:space="preserve">Takes a medical history and account of the assault from the patient</w:t>
      </w:r>
    </w:p>
    <w:p>
      <w:pPr>
        <w:pStyle w:val="Compact"/>
        <w:numPr>
          <w:numId w:val="1001"/>
          <w:ilvl w:val="0"/>
        </w:numPr>
      </w:pPr>
      <w:r>
        <w:t xml:space="preserve">Provides direct nursing care of injuries and prophylactic medications</w:t>
      </w:r>
    </w:p>
    <w:p>
      <w:pPr>
        <w:pStyle w:val="Compact"/>
        <w:numPr>
          <w:numId w:val="1001"/>
          <w:ilvl w:val="0"/>
        </w:numPr>
      </w:pPr>
      <w:r>
        <w:t xml:space="preserve">Communicates with victims and their families regarding evidence collection, treatment recommendations and reporting to law enforcement (except in cases of mandated reporting)</w:t>
      </w:r>
    </w:p>
    <w:p>
      <w:pPr>
        <w:pStyle w:val="Compact"/>
        <w:numPr>
          <w:numId w:val="1001"/>
          <w:ilvl w:val="0"/>
        </w:numPr>
      </w:pPr>
      <w:r>
        <w:t xml:space="preserve">Perform lab testing for patients based on the medical-forensic history provided by the patient</w:t>
      </w:r>
    </w:p>
    <w:p>
      <w:pPr>
        <w:pStyle w:val="Compact"/>
        <w:numPr>
          <w:numId w:val="1001"/>
          <w:ilvl w:val="0"/>
        </w:numPr>
      </w:pPr>
      <w:r>
        <w:t xml:space="preserve">Meets the needs of patients experiencing violence in their lives by providing timely, comprehensive, compassionate, culturally sensitive, and expert forensic evaluation and treatment</w:t>
      </w:r>
    </w:p>
    <w:p>
      <w:pPr>
        <w:pStyle w:val="Heading2"/>
      </w:pPr>
      <w:bookmarkStart w:id="23" w:name="qualifications-for-forensic-nurse"/>
      <w:r>
        <w:t xml:space="preserve">Qualifications for forensic nurse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Current Colorado License RN</w:t>
      </w:r>
    </w:p>
    <w:p>
      <w:pPr>
        <w:pStyle w:val="Compact"/>
        <w:numPr>
          <w:numId w:val="1002"/>
          <w:ilvl w:val="0"/>
        </w:numPr>
      </w:pPr>
      <w:r>
        <w:t xml:space="preserve">Minimum of two years of Emergency, ICU or Sexual Assault Pediatric experience is required</w:t>
      </w:r>
    </w:p>
    <w:p>
      <w:pPr>
        <w:pStyle w:val="Compact"/>
        <w:numPr>
          <w:numId w:val="1002"/>
          <w:ilvl w:val="0"/>
        </w:numPr>
      </w:pPr>
      <w:r>
        <w:t xml:space="preserve">Must complete the Sexual Assault Nurse Examiners training program and obtain a Pediatric Sexual Assault Nurse Examiner certification within one year of employment</w:t>
      </w:r>
    </w:p>
    <w:p>
      <w:pPr>
        <w:pStyle w:val="Compact"/>
        <w:numPr>
          <w:numId w:val="1002"/>
          <w:ilvl w:val="0"/>
        </w:numPr>
      </w:pPr>
      <w:r>
        <w:t xml:space="preserve">Minimum of 1-year clinical experience as a direct care provider in the operating room required</w:t>
      </w:r>
    </w:p>
    <w:p>
      <w:pPr>
        <w:pStyle w:val="Compact"/>
        <w:numPr>
          <w:numId w:val="1002"/>
          <w:ilvl w:val="0"/>
        </w:numPr>
      </w:pPr>
      <w:r>
        <w:t xml:space="preserve">AHA healthcare provider CPR</w:t>
      </w:r>
    </w:p>
    <w:p>
      <w:pPr>
        <w:pStyle w:val="Compact"/>
        <w:numPr>
          <w:numId w:val="1002"/>
          <w:ilvl w:val="0"/>
        </w:numPr>
      </w:pPr>
      <w:r>
        <w:t xml:space="preserve">KS and MO State RN License, BLS, ACLS, TNCC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orensic-nur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orensic-nur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2021-10-28T12:47:43Z</dcterms:created>
  <dcterms:modified xsi:type="dcterms:W3CDTF">2021-10-28T12:47:43Z</dcterms:modified>
</cp:coreProperties>
</file>