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https://www.velvetjobs.com/job-descriptions/forensic-analyst</w:t>
        </w:r>
      </w:hyperlink>
    </w:p>
    <w:p>
      <w:pPr>
        <w:pStyle w:val="Heading1"/>
      </w:pPr>
      <w:bookmarkStart w:id="21" w:name="example-of-forensic-analyst-job-description"/>
      <w:r>
        <w:t xml:space="preserve">Example of Forensic Analyst Job Description</w:t>
      </w:r>
      <w:bookmarkEnd w:id="21"/>
    </w:p>
    <w:p>
      <w:pPr>
        <w:pStyle w:val="Compact"/>
      </w:pPr>
      <w:r>
        <w:t xml:space="preserve">Our company is looking for a forensic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forensic-analyst"/>
      <w:r>
        <w:t xml:space="preserve">Responsibilities for forensic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Troubleshooting, researching, and resolving technical issues/limitations independently</w:t>
      </w:r>
    </w:p>
    <w:p>
      <w:pPr>
        <w:pStyle w:val="Compact"/>
        <w:numPr>
          <w:numId w:val="1001"/>
          <w:ilvl w:val="0"/>
        </w:numPr>
      </w:pPr>
      <w:r>
        <w:t xml:space="preserve">Communicating forensic findings (written and verbal) to both business and technology audiences</w:t>
      </w:r>
    </w:p>
    <w:p>
      <w:pPr>
        <w:pStyle w:val="Compact"/>
        <w:numPr>
          <w:numId w:val="1001"/>
          <w:ilvl w:val="0"/>
        </w:numPr>
      </w:pPr>
      <w:r>
        <w:t xml:space="preserve">Assist in the development of forensic methodologies</w:t>
      </w:r>
    </w:p>
    <w:p>
      <w:pPr>
        <w:pStyle w:val="Compact"/>
        <w:numPr>
          <w:numId w:val="1001"/>
          <w:ilvl w:val="0"/>
        </w:numPr>
      </w:pPr>
      <w:r>
        <w:t xml:space="preserve">Coordinate with internal and external legal counsel as requested</w:t>
      </w:r>
    </w:p>
    <w:p>
      <w:pPr>
        <w:pStyle w:val="Compact"/>
        <w:numPr>
          <w:numId w:val="1001"/>
          <w:ilvl w:val="0"/>
        </w:numPr>
      </w:pPr>
      <w:r>
        <w:t xml:space="preserve">Assist in the design and creation of an efficient investigative methodology based on legal guidelines and industry best practices</w:t>
      </w:r>
    </w:p>
    <w:p>
      <w:pPr>
        <w:pStyle w:val="Compact"/>
        <w:numPr>
          <w:numId w:val="1001"/>
          <w:ilvl w:val="0"/>
        </w:numPr>
      </w:pPr>
      <w:r>
        <w:t xml:space="preserve">Ensure evidence collection procedures that align with internal policies, processes and procedures</w:t>
      </w:r>
    </w:p>
    <w:p>
      <w:pPr>
        <w:pStyle w:val="Compact"/>
        <w:numPr>
          <w:numId w:val="1001"/>
          <w:ilvl w:val="0"/>
        </w:numPr>
      </w:pPr>
      <w:r>
        <w:t xml:space="preserve">Provide technical guidance and support for internal investigative and e-Discovery/Legal</w:t>
      </w:r>
    </w:p>
    <w:p>
      <w:pPr>
        <w:pStyle w:val="Compact"/>
        <w:numPr>
          <w:numId w:val="1001"/>
          <w:ilvl w:val="0"/>
        </w:numPr>
      </w:pPr>
      <w:r>
        <w:t xml:space="preserve">Writes policies and standard operating procedures governing data preservation and review</w:t>
      </w:r>
    </w:p>
    <w:p>
      <w:pPr>
        <w:pStyle w:val="Compact"/>
        <w:numPr>
          <w:numId w:val="1001"/>
          <w:ilvl w:val="0"/>
        </w:numPr>
      </w:pPr>
      <w:r>
        <w:t xml:space="preserve">Leads forensic activities in pursuance of investigations and incident response</w:t>
      </w:r>
    </w:p>
    <w:p>
      <w:pPr>
        <w:pStyle w:val="Compact"/>
        <w:numPr>
          <w:numId w:val="1001"/>
          <w:ilvl w:val="0"/>
        </w:numPr>
      </w:pPr>
      <w:r>
        <w:t xml:space="preserve">Employs forensic tools and techniques to recover deleted, fragmented and corrupted data from digital media of all types</w:t>
      </w:r>
    </w:p>
    <w:p>
      <w:pPr>
        <w:pStyle w:val="Heading2"/>
      </w:pPr>
      <w:bookmarkStart w:id="23" w:name="qualifications-for-forensic-analyst"/>
      <w:r>
        <w:t xml:space="preserve">Qualifications for forensic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Fundamental Internet protocols, services and technologies</w:t>
      </w:r>
    </w:p>
    <w:p>
      <w:pPr>
        <w:pStyle w:val="Compact"/>
        <w:numPr>
          <w:numId w:val="1002"/>
          <w:ilvl w:val="0"/>
        </w:numPr>
      </w:pPr>
      <w:r>
        <w:t xml:space="preserve">Completion of a Master’s degree or equivalent program in Computer Science, Network</w:t>
      </w:r>
    </w:p>
    <w:p>
      <w:pPr>
        <w:pStyle w:val="Compact"/>
        <w:numPr>
          <w:numId w:val="1002"/>
          <w:ilvl w:val="0"/>
        </w:numPr>
      </w:pPr>
      <w:r>
        <w:t xml:space="preserve">Prior project management experience in large, complex electronic discovery projects is preferred</w:t>
      </w:r>
    </w:p>
    <w:p>
      <w:pPr>
        <w:pStyle w:val="Compact"/>
        <w:numPr>
          <w:numId w:val="1002"/>
          <w:ilvl w:val="0"/>
        </w:numPr>
      </w:pPr>
      <w:r>
        <w:t xml:space="preserve">Good, dependable teammate</w:t>
      </w:r>
    </w:p>
    <w:p>
      <w:pPr>
        <w:pStyle w:val="Compact"/>
        <w:numPr>
          <w:numId w:val="1002"/>
          <w:ilvl w:val="0"/>
        </w:numPr>
      </w:pPr>
      <w:r>
        <w:t xml:space="preserve">Advising and providing expert evidence on complex accounting matters in disputes which may arise from, for example, mergers and acquisitions, professional negligence work and breach of contract</w:t>
      </w:r>
    </w:p>
    <w:p>
      <w:pPr>
        <w:pStyle w:val="Compact"/>
        <w:numPr>
          <w:numId w:val="1002"/>
          <w:ilvl w:val="0"/>
        </w:numPr>
      </w:pPr>
      <w:r>
        <w:t xml:space="preserve">Investigations into fraud and other irregularities, risk reviews, asset tracing, fraud awareness training, assisting clients in the development of internal policies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orensic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orensic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2021-10-28T13:33:44Z</dcterms:created>
  <dcterms:modified xsi:type="dcterms:W3CDTF">2021-10-28T13:33:44Z</dcterms:modified>
</cp:coreProperties>
</file>