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https://www.velvetjobs.com/job-descriptions/flight-controls-engineer</w:t>
        </w:r>
      </w:hyperlink>
    </w:p>
    <w:p>
      <w:pPr>
        <w:pStyle w:val="Heading1"/>
      </w:pPr>
      <w:bookmarkStart w:id="21" w:name="example-of-flight-controls-engineer-job-description"/>
      <w:r>
        <w:t xml:space="preserve">Example of Flight Controls Engineer Job Description</w:t>
      </w:r>
      <w:bookmarkEnd w:id="21"/>
    </w:p>
    <w:p>
      <w:pPr>
        <w:pStyle w:val="Compact"/>
      </w:pPr>
      <w:r>
        <w:t xml:space="preserve">Our company is growing rapidly and is hiring for a flight controls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light-controls-engineer"/>
      <w:r>
        <w:t xml:space="preserve">Responsibilities for flight controls engineer</w:t>
      </w:r>
      <w:bookmarkEnd w:id="22"/>
    </w:p>
    <w:p>
      <w:pPr>
        <w:pStyle w:val="Compact"/>
        <w:numPr>
          <w:numId w:val="1001"/>
          <w:ilvl w:val="0"/>
        </w:numPr>
      </w:pPr>
      <w:r>
        <w:t xml:space="preserve">Perform hardware/software integration &amp; testing on flight simulator devices, including subjective pilot acceptance testing</w:t>
      </w:r>
    </w:p>
    <w:p>
      <w:pPr>
        <w:pStyle w:val="Compact"/>
        <w:numPr>
          <w:numId w:val="1001"/>
          <w:ilvl w:val="0"/>
        </w:numPr>
      </w:pPr>
      <w:r>
        <w:t xml:space="preserve">Work closely with engineers of varying disciplines and aircraft Subject Matter Experts to meet flight simulator regulatory and customer training requirements</w:t>
      </w:r>
    </w:p>
    <w:p>
      <w:pPr>
        <w:pStyle w:val="Compact"/>
        <w:numPr>
          <w:numId w:val="1001"/>
          <w:ilvl w:val="0"/>
        </w:numPr>
      </w:pPr>
      <w:r>
        <w:t xml:space="preserve">Create, maintain, and conduct aircraft flight control data collection plans</w:t>
      </w:r>
    </w:p>
    <w:p>
      <w:pPr>
        <w:pStyle w:val="Compact"/>
        <w:numPr>
          <w:numId w:val="1001"/>
          <w:ilvl w:val="0"/>
        </w:numPr>
      </w:pPr>
      <w:r>
        <w:t xml:space="preserve">Provide engineering staff with recommendations for software/hardware enhancements</w:t>
      </w:r>
    </w:p>
    <w:p>
      <w:pPr>
        <w:pStyle w:val="Compact"/>
        <w:numPr>
          <w:numId w:val="1001"/>
          <w:ilvl w:val="0"/>
        </w:numPr>
      </w:pPr>
      <w:r>
        <w:t xml:space="preserve">Assist in customer acceptance and regulatory qualifications of flight training devices</w:t>
      </w:r>
    </w:p>
    <w:p>
      <w:pPr>
        <w:pStyle w:val="Compact"/>
        <w:numPr>
          <w:numId w:val="1001"/>
          <w:ilvl w:val="0"/>
        </w:numPr>
      </w:pPr>
      <w:r>
        <w:t xml:space="preserve">Keep current on future technologies and products to determine where and how</w:t>
      </w:r>
    </w:p>
    <w:p>
      <w:pPr>
        <w:pStyle w:val="Compact"/>
        <w:numPr>
          <w:numId w:val="1001"/>
          <w:ilvl w:val="0"/>
        </w:numPr>
      </w:pPr>
      <w:r>
        <w:t xml:space="preserve">Analyze navigation system performance in simulation, laboratory and flight testing, and resolve navigation system anomalies observed in simulation, lab, van and flight test</w:t>
      </w:r>
    </w:p>
    <w:p>
      <w:pPr>
        <w:pStyle w:val="Compact"/>
        <w:numPr>
          <w:numId w:val="1001"/>
          <w:ilvl w:val="0"/>
        </w:numPr>
      </w:pPr>
      <w:r>
        <w:t xml:space="preserve">Perform sensor trade studies and sensor selection, implementation of INS aiding and alignment methods, defining requirements and interface description, hardware characterization and testing, development of navigation algorithms and software, and characterization of navigation sensors for simulation models incorporating dynamics and environmental effects</w:t>
      </w:r>
    </w:p>
    <w:p>
      <w:pPr>
        <w:pStyle w:val="Compact"/>
        <w:numPr>
          <w:numId w:val="1001"/>
          <w:ilvl w:val="0"/>
        </w:numPr>
      </w:pPr>
      <w:r>
        <w:t xml:space="preserve">Actively lead full lifecycle projects to (1) analyze and translate requirements into system architecture, hardware and software designs and interface specifications</w:t>
      </w:r>
    </w:p>
    <w:p>
      <w:pPr>
        <w:pStyle w:val="Compact"/>
        <w:numPr>
          <w:numId w:val="1001"/>
          <w:ilvl w:val="0"/>
        </w:numPr>
      </w:pPr>
      <w:r>
        <w:t xml:space="preserve">Participate in full lifecycle projects to develop functional and interface requirements</w:t>
      </w:r>
    </w:p>
    <w:p>
      <w:pPr>
        <w:pStyle w:val="Heading2"/>
      </w:pPr>
      <w:bookmarkStart w:id="23" w:name="qualifications-for-flight-controls-engineer"/>
      <w:r>
        <w:t xml:space="preserve">Qualifications for flight controls engineer</w:t>
      </w:r>
      <w:bookmarkEnd w:id="23"/>
    </w:p>
    <w:p>
      <w:pPr>
        <w:pStyle w:val="Compact"/>
        <w:numPr>
          <w:numId w:val="1002"/>
          <w:ilvl w:val="0"/>
        </w:numPr>
      </w:pPr>
      <w:r>
        <w:t xml:space="preserve">For Eng II labor grade, requires minimum 2+ years experience in subject matter technical areas</w:t>
      </w:r>
    </w:p>
    <w:p>
      <w:pPr>
        <w:pStyle w:val="Compact"/>
        <w:numPr>
          <w:numId w:val="1002"/>
          <w:ilvl w:val="0"/>
        </w:numPr>
      </w:pPr>
      <w:r>
        <w:t xml:space="preserve">Familiarity with commercial and military qualification and certification of aircraft systems is preferred</w:t>
      </w:r>
    </w:p>
    <w:p>
      <w:pPr>
        <w:pStyle w:val="Compact"/>
        <w:numPr>
          <w:numId w:val="1002"/>
          <w:ilvl w:val="0"/>
        </w:numPr>
      </w:pPr>
      <w:r>
        <w:t xml:space="preserve">Bachelor’s degree required in Computer Engineering, Software Engineering, or Computer Science</w:t>
      </w:r>
    </w:p>
    <w:p>
      <w:pPr>
        <w:pStyle w:val="Compact"/>
        <w:numPr>
          <w:numId w:val="1002"/>
          <w:ilvl w:val="0"/>
        </w:numPr>
      </w:pPr>
      <w:r>
        <w:t xml:space="preserve">At least 4 years specific Embedded Software Design and Test experience in a professional Engineering role – additional experience is preferred</w:t>
      </w:r>
    </w:p>
    <w:p>
      <w:pPr>
        <w:pStyle w:val="Compact"/>
        <w:numPr>
          <w:numId w:val="1002"/>
          <w:ilvl w:val="0"/>
        </w:numPr>
      </w:pPr>
      <w:r>
        <w:t xml:space="preserve">Experience with DO-178 Level A software or other embedded software development and testing is required</w:t>
      </w:r>
    </w:p>
    <w:p>
      <w:pPr>
        <w:pStyle w:val="Compact"/>
        <w:numPr>
          <w:numId w:val="1002"/>
          <w:ilvl w:val="0"/>
        </w:numPr>
      </w:pPr>
      <w:r>
        <w:t xml:space="preserve">Familiarity with RTCA DO-178, RTCA DO-254, SAE ARP4754A, SAE ARP4761, 14 CFR Part 27 and Part 29 for commercial and military qualification and certification of aircraft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ight-control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ight-control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2021-10-28T12:49:13Z</dcterms:created>
  <dcterms:modified xsi:type="dcterms:W3CDTF">2021-10-28T12:49:13Z</dcterms:modified>
</cp:coreProperties>
</file>