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https://www.velvetjobs.com/job-descriptions/fixed-income-trader</w:t>
        </w:r>
      </w:hyperlink>
    </w:p>
    <w:p>
      <w:pPr>
        <w:pStyle w:val="Heading1"/>
      </w:pPr>
      <w:bookmarkStart w:id="21" w:name="example-of-fixed-income-trader-job-description"/>
      <w:r>
        <w:t xml:space="preserve">Example of Fixed Income Trader Job Description</w:t>
      </w:r>
      <w:bookmarkEnd w:id="21"/>
    </w:p>
    <w:p>
      <w:pPr>
        <w:pStyle w:val="Compact"/>
      </w:pPr>
      <w:r>
        <w:t xml:space="preserve">Our company is hiring for a fixed income trader.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xed-income-trader"/>
      <w:r>
        <w:t xml:space="preserve">Responsibilities for fixed income trader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closely with USBI Financial Advisors regarding recommendations for optimal FI products for their clients' specific needs</w:t>
      </w:r>
    </w:p>
    <w:p>
      <w:pPr>
        <w:pStyle w:val="Compact"/>
        <w:numPr>
          <w:numId w:val="1001"/>
          <w:ilvl w:val="0"/>
        </w:numPr>
      </w:pPr>
      <w:r>
        <w:t xml:space="preserve">Construction of Emerging Markets bond portfolios across a diverse range of account types using cash bonds, interest rate and credit products with a focus on hard-currency sovereign and corporate credit instruments</w:t>
      </w:r>
    </w:p>
    <w:p>
      <w:pPr>
        <w:pStyle w:val="Compact"/>
        <w:numPr>
          <w:numId w:val="1001"/>
          <w:ilvl w:val="0"/>
        </w:numPr>
      </w:pPr>
      <w:r>
        <w:t xml:space="preserve">Working with Emerging Market investment and trading team to trade and monitor portfolios</w:t>
      </w:r>
    </w:p>
    <w:p>
      <w:pPr>
        <w:pStyle w:val="Compact"/>
        <w:numPr>
          <w:numId w:val="1001"/>
          <w:ilvl w:val="0"/>
        </w:numPr>
      </w:pPr>
      <w:r>
        <w:t xml:space="preserve">Contribution to the development of strategy views within the team and investment ideas</w:t>
      </w:r>
    </w:p>
    <w:p>
      <w:pPr>
        <w:pStyle w:val="Compact"/>
        <w:numPr>
          <w:numId w:val="1001"/>
          <w:ilvl w:val="0"/>
        </w:numPr>
      </w:pPr>
      <w:r>
        <w:t xml:space="preserve">Execution and management of trades and positions, ensuring consistency of Emerging Market positions across the Fixed Income platform</w:t>
      </w:r>
    </w:p>
    <w:p>
      <w:pPr>
        <w:pStyle w:val="Compact"/>
        <w:numPr>
          <w:numId w:val="1001"/>
          <w:ilvl w:val="0"/>
        </w:numPr>
      </w:pPr>
      <w:r>
        <w:t xml:space="preserve">Maintaining and improving portfolio management tools</w:t>
      </w:r>
    </w:p>
    <w:p>
      <w:pPr>
        <w:pStyle w:val="Compact"/>
        <w:numPr>
          <w:numId w:val="1001"/>
          <w:ilvl w:val="0"/>
        </w:numPr>
      </w:pPr>
      <w:r>
        <w:t xml:space="preserve">Monitoring risks</w:t>
      </w:r>
    </w:p>
    <w:p>
      <w:pPr>
        <w:pStyle w:val="Compact"/>
        <w:numPr>
          <w:numId w:val="1001"/>
          <w:ilvl w:val="0"/>
        </w:numPr>
      </w:pPr>
      <w:r>
        <w:t xml:space="preserve">Liaising with other fixed income desks and teams</w:t>
      </w:r>
    </w:p>
    <w:p>
      <w:pPr>
        <w:pStyle w:val="Compact"/>
        <w:numPr>
          <w:numId w:val="1001"/>
          <w:ilvl w:val="0"/>
        </w:numPr>
      </w:pPr>
      <w:r>
        <w:t xml:space="preserve">Provide holistic US Municipal &amp; Taxable Fixed Income (FI) coverage for the CWM Wealth Management advisors</w:t>
      </w:r>
    </w:p>
    <w:p>
      <w:pPr>
        <w:pStyle w:val="Compact"/>
        <w:numPr>
          <w:numId w:val="1001"/>
          <w:ilvl w:val="0"/>
        </w:numPr>
      </w:pPr>
      <w:r>
        <w:t xml:space="preserve">Pricing and execution for Municipal &amp; Taxable fixed income securities for Advisors, Self-Directed teams and Digital Wealth Management trade flow</w:t>
      </w:r>
    </w:p>
    <w:p>
      <w:pPr>
        <w:pStyle w:val="Heading2"/>
      </w:pPr>
      <w:bookmarkStart w:id="23" w:name="qualifications-for-fixed-income-trader"/>
      <w:r>
        <w:t xml:space="preserve">Qualifications for fixed income trader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individual must have a strong sense of Integrity and Fiduciary responsibility, be Client focused and a strong Team Player</w:t>
      </w:r>
    </w:p>
    <w:p>
      <w:pPr>
        <w:pStyle w:val="Compact"/>
        <w:numPr>
          <w:numId w:val="1002"/>
          <w:ilvl w:val="0"/>
        </w:numPr>
      </w:pPr>
      <w:r>
        <w:t xml:space="preserve">Strong quantitative skills, attention to detail, and a sense of urgency are vital</w:t>
      </w:r>
    </w:p>
    <w:p>
      <w:pPr>
        <w:pStyle w:val="Compact"/>
        <w:numPr>
          <w:numId w:val="1002"/>
          <w:ilvl w:val="0"/>
        </w:numPr>
      </w:pPr>
      <w:r>
        <w:t xml:space="preserve">Programming and scripting skills are preferred, experience in software development is a plus</w:t>
      </w:r>
    </w:p>
    <w:p>
      <w:pPr>
        <w:pStyle w:val="Compact"/>
        <w:numPr>
          <w:numId w:val="1002"/>
          <w:ilvl w:val="0"/>
        </w:numPr>
      </w:pPr>
      <w:r>
        <w:t xml:space="preserve">Min 4 years of fixed Income trading/sales experience in either credit or interest rate derivatives</w:t>
      </w:r>
    </w:p>
    <w:p>
      <w:pPr>
        <w:pStyle w:val="Compact"/>
        <w:numPr>
          <w:numId w:val="1002"/>
          <w:ilvl w:val="0"/>
        </w:numPr>
      </w:pPr>
      <w:r>
        <w:t xml:space="preserve">Senior trader for the global investment teams to execute transactions for Asian securities across all bonds, FX, interest rate swaps, bond ETF’s and derivatives</w:t>
      </w:r>
    </w:p>
    <w:p>
      <w:pPr>
        <w:pStyle w:val="Compact"/>
        <w:numPr>
          <w:numId w:val="1002"/>
          <w:ilvl w:val="0"/>
        </w:numPr>
      </w:pPr>
      <w:r>
        <w:t xml:space="preserve">To have a deep understanding of all Asian local markets, time zones and trading conventions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xed-income-tr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xed-income-tr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2021-10-28T18:32:33Z</dcterms:created>
  <dcterms:modified xsi:type="dcterms:W3CDTF">2021-10-28T18:32:33Z</dcterms:modified>
</cp:coreProperties>
</file>