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https://www.velvetjobs.com/job-descriptions/fixed-income-sales</w:t>
        </w:r>
      </w:hyperlink>
    </w:p>
    <w:p>
      <w:pPr>
        <w:pStyle w:val="Heading1"/>
      </w:pPr>
      <w:bookmarkStart w:id="21" w:name="example-of-fixed-income-sales-job-description"/>
      <w:r>
        <w:t xml:space="preserve">Example of Fixed Income Sales Job Description</w:t>
      </w:r>
      <w:bookmarkEnd w:id="21"/>
    </w:p>
    <w:p>
      <w:pPr>
        <w:pStyle w:val="Compact"/>
      </w:pPr>
      <w:r>
        <w:t xml:space="preserve">Our company is searching for experienced candidates for the position of fixed income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fixed-income-sales"/>
      <w:r>
        <w:t xml:space="preserve">Responsibilities for fixed income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specialists adherence with all industry compliance and regulatory requirements, along with all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Communicate with counterparties/brokers and the front office to resolve settlement issues and fails</w:t>
      </w:r>
    </w:p>
    <w:p>
      <w:pPr>
        <w:pStyle w:val="Compact"/>
        <w:numPr>
          <w:numId w:val="1001"/>
          <w:ilvl w:val="0"/>
        </w:numPr>
      </w:pPr>
      <w:r>
        <w:t xml:space="preserve">Monitor the various error monitors and task stations to ensure all trades feed properly through the systems</w:t>
      </w:r>
    </w:p>
    <w:p>
      <w:pPr>
        <w:pStyle w:val="Compact"/>
        <w:numPr>
          <w:numId w:val="1001"/>
          <w:ilvl w:val="0"/>
        </w:numPr>
      </w:pPr>
      <w:r>
        <w:t xml:space="preserve">Perform front office to back office systems reconciliations and resolve any discrepancies</w:t>
      </w:r>
    </w:p>
    <w:p>
      <w:pPr>
        <w:pStyle w:val="Compact"/>
        <w:numPr>
          <w:numId w:val="1001"/>
          <w:ilvl w:val="0"/>
        </w:numPr>
      </w:pPr>
      <w:r>
        <w:t xml:space="preserve">Interaction with other Middle Offices and Back Office settlements for problem resolution</w:t>
      </w:r>
    </w:p>
    <w:p>
      <w:pPr>
        <w:pStyle w:val="Compact"/>
        <w:numPr>
          <w:numId w:val="1001"/>
          <w:ilvl w:val="0"/>
        </w:numPr>
      </w:pPr>
      <w:r>
        <w:t xml:space="preserve">Participate in US Treasury Auctions and Buy/Backs</w:t>
      </w:r>
    </w:p>
    <w:p>
      <w:pPr>
        <w:pStyle w:val="Compact"/>
        <w:numPr>
          <w:numId w:val="1001"/>
          <w:ilvl w:val="0"/>
        </w:numPr>
      </w:pPr>
      <w:r>
        <w:t xml:space="preserve">Assure proper controls within the Group are maintained &amp; completed accurately</w:t>
      </w:r>
    </w:p>
    <w:p>
      <w:pPr>
        <w:pStyle w:val="Compact"/>
        <w:numPr>
          <w:numId w:val="1001"/>
          <w:ilvl w:val="0"/>
        </w:numPr>
      </w:pPr>
      <w:r>
        <w:t xml:space="preserve">Review and analyze fixed income portfolios, making appropriate recommendations</w:t>
      </w:r>
    </w:p>
    <w:p>
      <w:pPr>
        <w:pStyle w:val="Compact"/>
        <w:numPr>
          <w:numId w:val="1001"/>
          <w:ilvl w:val="0"/>
        </w:numPr>
      </w:pPr>
      <w:r>
        <w:t xml:space="preserve">Provide guidance on TRACE and MSRB reporting issues</w:t>
      </w:r>
    </w:p>
    <w:p>
      <w:pPr>
        <w:pStyle w:val="Compact"/>
        <w:numPr>
          <w:numId w:val="1001"/>
          <w:ilvl w:val="0"/>
        </w:numPr>
      </w:pPr>
      <w:r>
        <w:t xml:space="preserve">Advise Business and Control Partners on day-to-day trading and policy/control inquiries</w:t>
      </w:r>
    </w:p>
    <w:p>
      <w:pPr>
        <w:pStyle w:val="Heading2"/>
      </w:pPr>
      <w:bookmarkStart w:id="23" w:name="qualifications-for-fixed-income-sales"/>
      <w:r>
        <w:t xml:space="preserve">Qualifications for fixed income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full management responsibilities, including fulfilling employment needs and providing training and career development to personnel within the Client On-boarding &amp; Maintenance Group</w:t>
      </w:r>
    </w:p>
    <w:p>
      <w:pPr>
        <w:pStyle w:val="Compact"/>
        <w:numPr>
          <w:numId w:val="1002"/>
          <w:ilvl w:val="0"/>
        </w:numPr>
      </w:pPr>
      <w:r>
        <w:t xml:space="preserve">Understanding of the firm's structure and ability to identify opportunities to utilize firm resources to meet the client’s needs</w:t>
      </w:r>
    </w:p>
    <w:p>
      <w:pPr>
        <w:pStyle w:val="Compact"/>
        <w:numPr>
          <w:numId w:val="1002"/>
          <w:ilvl w:val="0"/>
        </w:numPr>
      </w:pPr>
      <w:r>
        <w:t xml:space="preserve">Evidence of previous experience of people and performance management skills</w:t>
      </w:r>
    </w:p>
    <w:p>
      <w:pPr>
        <w:pStyle w:val="Compact"/>
        <w:numPr>
          <w:numId w:val="1002"/>
          <w:ilvl w:val="0"/>
        </w:numPr>
      </w:pPr>
      <w:r>
        <w:t xml:space="preserve">University degree or equivalent with a business focus and relevant/proven experience</w:t>
      </w:r>
    </w:p>
    <w:p>
      <w:pPr>
        <w:pStyle w:val="Compact"/>
        <w:numPr>
          <w:numId w:val="1002"/>
          <w:ilvl w:val="0"/>
        </w:numPr>
      </w:pPr>
      <w:r>
        <w:t xml:space="preserve">3+ years of work experience with credit derivative valuation models</w:t>
      </w:r>
    </w:p>
    <w:p>
      <w:pPr>
        <w:pStyle w:val="Compact"/>
        <w:numPr>
          <w:numId w:val="1002"/>
          <w:ilvl w:val="0"/>
        </w:numPr>
      </w:pPr>
      <w:r>
        <w:t xml:space="preserve">3+ years of work experience with Interest Rates derivative valuation models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incom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incom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2021-10-28T18:32:44Z</dcterms:created>
  <dcterms:modified xsi:type="dcterms:W3CDTF">2021-10-28T18:32:44Z</dcterms:modified>
</cp:coreProperties>
</file>