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https://www.velvetjobs.com/job-descriptions/fixed-income-research</w:t>
        </w:r>
      </w:hyperlink>
    </w:p>
    <w:p>
      <w:pPr>
        <w:pStyle w:val="Heading1"/>
      </w:pPr>
      <w:bookmarkStart w:id="21" w:name="example-of-fixed-income-research-job-description"/>
      <w:r>
        <w:t xml:space="preserve">Example of Fixed Income Research Job Description</w:t>
      </w:r>
      <w:bookmarkEnd w:id="21"/>
    </w:p>
    <w:p>
      <w:pPr>
        <w:pStyle w:val="Compact"/>
      </w:pPr>
      <w:r>
        <w:t xml:space="preserve">Our innovative and growing company is looking to fill the role of fixed income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income-research"/>
      <w:r>
        <w:t xml:space="preserve">Responsibilities for fixed income research</w:t>
      </w:r>
      <w:bookmarkEnd w:id="22"/>
    </w:p>
    <w:p>
      <w:pPr>
        <w:pStyle w:val="Compact"/>
        <w:numPr>
          <w:numId w:val="1001"/>
          <w:ilvl w:val="0"/>
        </w:numPr>
      </w:pPr>
      <w:r>
        <w:t xml:space="preserve">Monitoring news flow</w:t>
      </w:r>
    </w:p>
    <w:p>
      <w:pPr>
        <w:pStyle w:val="Compact"/>
        <w:numPr>
          <w:numId w:val="1001"/>
          <w:ilvl w:val="0"/>
        </w:numPr>
      </w:pPr>
      <w:r>
        <w:t xml:space="preserve">Delivering thematic and data-focused published research reports</w:t>
      </w:r>
    </w:p>
    <w:p>
      <w:pPr>
        <w:pStyle w:val="Compact"/>
        <w:numPr>
          <w:numId w:val="1001"/>
          <w:ilvl w:val="0"/>
        </w:numPr>
      </w:pPr>
      <w:r>
        <w:t xml:space="preserve">Interacting with other internal researchers, sales people, traders, and senior management</w:t>
      </w:r>
    </w:p>
    <w:p>
      <w:pPr>
        <w:pStyle w:val="Compact"/>
        <w:numPr>
          <w:numId w:val="1001"/>
          <w:ilvl w:val="0"/>
        </w:numPr>
      </w:pPr>
      <w:r>
        <w:t xml:space="preserve">Presenting the team’s views to clients and internally</w:t>
      </w:r>
    </w:p>
    <w:p>
      <w:pPr>
        <w:pStyle w:val="Compact"/>
        <w:numPr>
          <w:numId w:val="1001"/>
          <w:ilvl w:val="0"/>
        </w:numPr>
      </w:pPr>
      <w:r>
        <w:t xml:space="preserve">Conduct independent research to develop investment recommendations for the fixed income portfolios managed by MFS</w:t>
      </w:r>
    </w:p>
    <w:p>
      <w:pPr>
        <w:pStyle w:val="Compact"/>
        <w:numPr>
          <w:numId w:val="1001"/>
          <w:ilvl w:val="0"/>
        </w:numPr>
      </w:pPr>
      <w:r>
        <w:t xml:space="preserve">Attends conferences, interviews corporate management at all levels, work collaboratively with other members of fixed income, quantitative and equity research teams to gather investment ideas and develop investment themes</w:t>
      </w:r>
    </w:p>
    <w:p>
      <w:pPr>
        <w:pStyle w:val="Compact"/>
        <w:numPr>
          <w:numId w:val="1001"/>
          <w:ilvl w:val="0"/>
        </w:numPr>
      </w:pPr>
      <w:r>
        <w:t xml:space="preserve">Analyzing macro trends that impact commercial real estate valuations</w:t>
      </w:r>
    </w:p>
    <w:p>
      <w:pPr>
        <w:pStyle w:val="Compact"/>
        <w:numPr>
          <w:numId w:val="1001"/>
          <w:ilvl w:val="0"/>
        </w:numPr>
      </w:pPr>
      <w:r>
        <w:t xml:space="preserve">Monitoring the credit quality of recently issued CMBS deal CMBS deals including loan level surveillance</w:t>
      </w:r>
    </w:p>
    <w:p>
      <w:pPr>
        <w:pStyle w:val="Compact"/>
        <w:numPr>
          <w:numId w:val="1001"/>
          <w:ilvl w:val="0"/>
        </w:numPr>
      </w:pPr>
      <w:r>
        <w:t xml:space="preserve">Developing investment strategies for both cash synthetic securities</w:t>
      </w:r>
    </w:p>
    <w:p>
      <w:pPr>
        <w:pStyle w:val="Compact"/>
        <w:numPr>
          <w:numId w:val="1001"/>
          <w:ilvl w:val="0"/>
        </w:numPr>
      </w:pPr>
      <w:r>
        <w:t xml:space="preserve">Support the chief economist and other members of the economics team in generating clear, concise charts and tables to summarize economic and financial developments around the world</w:t>
      </w:r>
    </w:p>
    <w:p>
      <w:pPr>
        <w:pStyle w:val="Heading2"/>
      </w:pPr>
      <w:bookmarkStart w:id="23" w:name="qualifications-for-fixed-income-research"/>
      <w:r>
        <w:t xml:space="preserve">Qualifications for fixed income research</w:t>
      </w:r>
      <w:bookmarkEnd w:id="23"/>
    </w:p>
    <w:p>
      <w:pPr>
        <w:pStyle w:val="Compact"/>
        <w:numPr>
          <w:numId w:val="1002"/>
          <w:ilvl w:val="0"/>
        </w:numPr>
      </w:pPr>
      <w:r>
        <w:t xml:space="preserve">The ability to multi-task with strong attention to detail</w:t>
      </w:r>
    </w:p>
    <w:p>
      <w:pPr>
        <w:pStyle w:val="Compact"/>
        <w:numPr>
          <w:numId w:val="1002"/>
          <w:ilvl w:val="0"/>
        </w:numPr>
      </w:pPr>
      <w:r>
        <w:t xml:space="preserve">Experience with VBA programming desirable</w:t>
      </w:r>
    </w:p>
    <w:p>
      <w:pPr>
        <w:pStyle w:val="Compact"/>
        <w:numPr>
          <w:numId w:val="1002"/>
          <w:ilvl w:val="0"/>
        </w:numPr>
      </w:pPr>
      <w:r>
        <w:t xml:space="preserve">Display an in-depth knowledge and understanding of the fixed income debt markets, collateral underwriting, modeling and valuation various legal, regulatory, credit enhancement and capital structures employed in various sectors of the RMBS, ABS and CMBS markets and awareness of their nuances</w:t>
      </w:r>
    </w:p>
    <w:p>
      <w:pPr>
        <w:pStyle w:val="Compact"/>
        <w:numPr>
          <w:numId w:val="1002"/>
          <w:ilvl w:val="0"/>
        </w:numPr>
      </w:pPr>
      <w:r>
        <w:t xml:space="preserve">Demonstrated abilities to work across and within groups and partner with others as needed across our investment platform and help drive our structured securities centric investment process</w:t>
      </w:r>
    </w:p>
    <w:p>
      <w:pPr>
        <w:pStyle w:val="Compact"/>
        <w:numPr>
          <w:numId w:val="1002"/>
          <w:ilvl w:val="0"/>
        </w:numPr>
      </w:pPr>
      <w:r>
        <w:t xml:space="preserve">Bachelor’s degree in Finance, Economics or equivalent years of industry experience</w:t>
      </w:r>
    </w:p>
    <w:p>
      <w:pPr>
        <w:pStyle w:val="Compact"/>
        <w:numPr>
          <w:numId w:val="1002"/>
          <w:ilvl w:val="0"/>
        </w:numPr>
      </w:pPr>
      <w:r>
        <w:t xml:space="preserve">At least 8 years of experience in Fixed Income Manager research and selection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2021-10-28T13:31:37Z</dcterms:created>
  <dcterms:modified xsi:type="dcterms:W3CDTF">2021-10-28T13:31:37Z</dcterms:modified>
</cp:coreProperties>
</file>