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https://www.velvetjobs.com/job-descriptions/fixed-assets-accountant</w:t>
        </w:r>
      </w:hyperlink>
    </w:p>
    <w:p>
      <w:pPr>
        <w:pStyle w:val="Heading1"/>
      </w:pPr>
      <w:bookmarkStart w:id="21" w:name="example-of-fixed-assets-accountant-job-description"/>
      <w:r>
        <w:t xml:space="preserve">Example of Fixed Assets Accountant Job Description</w:t>
      </w:r>
      <w:bookmarkEnd w:id="21"/>
    </w:p>
    <w:p>
      <w:pPr>
        <w:pStyle w:val="Compact"/>
      </w:pPr>
      <w:r>
        <w:t xml:space="preserve">Our growing company is looking for a fixed assets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xed-assets-accountant"/>
      <w:r>
        <w:t xml:space="preserve">Responsibilities for fixed assets accountant</w:t>
      </w:r>
      <w:bookmarkEnd w:id="22"/>
    </w:p>
    <w:p>
      <w:pPr>
        <w:pStyle w:val="Compact"/>
        <w:numPr>
          <w:numId w:val="1001"/>
          <w:ilvl w:val="0"/>
        </w:numPr>
      </w:pPr>
      <w:r>
        <w:t xml:space="preserve">Maintain fixed asset records including additions, retirements, and book and tax depreciation for multiple companies</w:t>
      </w:r>
    </w:p>
    <w:p>
      <w:pPr>
        <w:pStyle w:val="Compact"/>
        <w:numPr>
          <w:numId w:val="1001"/>
          <w:ilvl w:val="0"/>
        </w:numPr>
      </w:pPr>
      <w:r>
        <w:t xml:space="preserve">Effectively communicate with managements</w:t>
      </w:r>
    </w:p>
    <w:p>
      <w:pPr>
        <w:pStyle w:val="Compact"/>
        <w:numPr>
          <w:numId w:val="1001"/>
          <w:ilvl w:val="0"/>
        </w:numPr>
      </w:pPr>
      <w:r>
        <w:t xml:space="preserve">Monitor and review Construction in Process (CIP) and work closely with field personnel to ensure timely in service dates with proper useful lives and asset classifications</w:t>
      </w:r>
    </w:p>
    <w:p>
      <w:pPr>
        <w:pStyle w:val="Compact"/>
        <w:numPr>
          <w:numId w:val="1001"/>
          <w:ilvl w:val="0"/>
        </w:numPr>
      </w:pPr>
      <w:r>
        <w:t xml:space="preserve">Invoice project costs as required by construction contracts</w:t>
      </w:r>
    </w:p>
    <w:p>
      <w:pPr>
        <w:pStyle w:val="Compact"/>
        <w:numPr>
          <w:numId w:val="1001"/>
          <w:ilvl w:val="0"/>
        </w:numPr>
      </w:pPr>
      <w:r>
        <w:t xml:space="preserve">Perform reporting and analysis, including monthly, quarterly, and annual management reporting of capital expenditures for audit support</w:t>
      </w:r>
    </w:p>
    <w:p>
      <w:pPr>
        <w:pStyle w:val="Compact"/>
        <w:numPr>
          <w:numId w:val="1001"/>
          <w:ilvl w:val="0"/>
        </w:numPr>
      </w:pPr>
      <w:r>
        <w:t xml:space="preserve">Support FERC rate cases and FERC audits</w:t>
      </w:r>
    </w:p>
    <w:p>
      <w:pPr>
        <w:pStyle w:val="Compact"/>
        <w:numPr>
          <w:numId w:val="1001"/>
          <w:ilvl w:val="0"/>
        </w:numPr>
      </w:pPr>
      <w:r>
        <w:t xml:space="preserve">Maintain fixed asset records including additions, retirements, and book depreciation for multiple companies</w:t>
      </w:r>
    </w:p>
    <w:p>
      <w:pPr>
        <w:pStyle w:val="Compact"/>
        <w:numPr>
          <w:numId w:val="1001"/>
          <w:ilvl w:val="0"/>
        </w:numPr>
      </w:pPr>
      <w:r>
        <w:t xml:space="preserve">Perform monthly roll forward and other month end close schedules</w:t>
      </w:r>
    </w:p>
    <w:p>
      <w:pPr>
        <w:pStyle w:val="Compact"/>
        <w:numPr>
          <w:numId w:val="1001"/>
          <w:ilvl w:val="0"/>
        </w:numPr>
      </w:pPr>
      <w:r>
        <w:t xml:space="preserve">Resolve closing issues and account for transactions</w:t>
      </w:r>
    </w:p>
    <w:p>
      <w:pPr>
        <w:pStyle w:val="Compact"/>
        <w:numPr>
          <w:numId w:val="1001"/>
          <w:ilvl w:val="0"/>
        </w:numPr>
      </w:pPr>
      <w:r>
        <w:t xml:space="preserve">Identify and record monthly activity (additions, transfers, retirements, ) in the Oracle Fixed Assets system</w:t>
      </w:r>
    </w:p>
    <w:p>
      <w:pPr>
        <w:pStyle w:val="Heading2"/>
      </w:pPr>
      <w:bookmarkStart w:id="23" w:name="qualifications-for-fixed-assets-accountant"/>
      <w:r>
        <w:t xml:space="preserve">Qualifications for fixed assets accountant</w:t>
      </w:r>
      <w:bookmarkEnd w:id="23"/>
    </w:p>
    <w:p>
      <w:pPr>
        <w:pStyle w:val="Compact"/>
        <w:numPr>
          <w:numId w:val="1002"/>
          <w:ilvl w:val="0"/>
        </w:numPr>
      </w:pPr>
      <w:r>
        <w:t xml:space="preserve">And efficiently in a fast paced environment</w:t>
      </w:r>
    </w:p>
    <w:p>
      <w:pPr>
        <w:pStyle w:val="Compact"/>
        <w:numPr>
          <w:numId w:val="1002"/>
          <w:ilvl w:val="0"/>
        </w:numPr>
      </w:pPr>
      <w:r>
        <w:t xml:space="preserve">Motivated dependable self-starter</w:t>
      </w:r>
    </w:p>
    <w:p>
      <w:pPr>
        <w:pStyle w:val="Compact"/>
        <w:numPr>
          <w:numId w:val="1002"/>
          <w:ilvl w:val="0"/>
        </w:numPr>
      </w:pPr>
      <w:r>
        <w:t xml:space="preserve">8+ years’ experience in fixed assets accounting</w:t>
      </w:r>
    </w:p>
    <w:p>
      <w:pPr>
        <w:pStyle w:val="Compact"/>
        <w:numPr>
          <w:numId w:val="1002"/>
          <w:ilvl w:val="0"/>
        </w:numPr>
      </w:pPr>
      <w:r>
        <w:t xml:space="preserve">Minimum of 1-3 years of hands on related accounting experience</w:t>
      </w:r>
    </w:p>
    <w:p>
      <w:pPr>
        <w:pStyle w:val="Compact"/>
        <w:numPr>
          <w:numId w:val="1002"/>
          <w:ilvl w:val="0"/>
        </w:numPr>
      </w:pPr>
      <w:r>
        <w:t xml:space="preserve">Account reconciliation and audit experience is a plus</w:t>
      </w:r>
    </w:p>
    <w:p>
      <w:pPr>
        <w:pStyle w:val="Compact"/>
        <w:numPr>
          <w:numId w:val="1002"/>
          <w:ilvl w:val="0"/>
        </w:numPr>
      </w:pPr>
      <w:r>
        <w:t xml:space="preserve">A working knowledge of Computron, Datatech, Hyperion, and/or SAP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assets-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assets-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2021-10-28T18:35:34Z</dcterms:created>
  <dcterms:modified xsi:type="dcterms:W3CDTF">2021-10-28T18:35:34Z</dcterms:modified>
</cp:coreProperties>
</file>