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https://www.velvetjobs.com/job-descriptions/fixed-assets-accountant</w:t>
        </w:r>
      </w:hyperlink>
    </w:p>
    <w:p>
      <w:pPr>
        <w:pStyle w:val="Heading1"/>
      </w:pPr>
      <w:bookmarkStart w:id="21" w:name="example-of-fixed-assets-accountant-job-description"/>
      <w:r>
        <w:t xml:space="preserve">Example of Fixed Assets Accountant Job Description</w:t>
      </w:r>
      <w:bookmarkEnd w:id="21"/>
    </w:p>
    <w:p>
      <w:pPr>
        <w:pStyle w:val="Compact"/>
      </w:pPr>
      <w:r>
        <w:t xml:space="preserve">Our growing company is looking to fill the role of fixed assets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fixed-assets-accountant"/>
      <w:r>
        <w:t xml:space="preserve">Responsibilities for fixed assets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fixed asset supporting documentation, and record fixed asset acquisitions and capital projects in Oracle through Oracle Projects (OPC)</w:t>
      </w:r>
    </w:p>
    <w:p>
      <w:pPr>
        <w:pStyle w:val="Compact"/>
        <w:numPr>
          <w:numId w:val="1001"/>
          <w:ilvl w:val="0"/>
        </w:numPr>
      </w:pPr>
      <w:r>
        <w:t xml:space="preserve">Review the compilation of project costs in the CIP accounts in OPC, and reconcile the CIP accounts to the general ledger monthly</w:t>
      </w:r>
    </w:p>
    <w:p>
      <w:pPr>
        <w:pStyle w:val="Compact"/>
        <w:numPr>
          <w:numId w:val="1001"/>
          <w:ilvl w:val="0"/>
        </w:numPr>
      </w:pPr>
      <w:r>
        <w:t xml:space="preserve">Review account coding on Purchase Orders for Capital Spending prior to management approval</w:t>
      </w:r>
    </w:p>
    <w:p>
      <w:pPr>
        <w:pStyle w:val="Compact"/>
        <w:numPr>
          <w:numId w:val="1001"/>
          <w:ilvl w:val="0"/>
        </w:numPr>
      </w:pPr>
      <w:r>
        <w:t xml:space="preserve">Monitor the closure of CIP projects in OPC once the related projects have been completed</w:t>
      </w:r>
    </w:p>
    <w:p>
      <w:pPr>
        <w:pStyle w:val="Compact"/>
        <w:numPr>
          <w:numId w:val="1001"/>
          <w:ilvl w:val="0"/>
        </w:numPr>
      </w:pPr>
      <w:r>
        <w:t xml:space="preserve">Run depreciation in Oracle Fixed Assets, review for reasonableness, and post to the general ledger</w:t>
      </w:r>
    </w:p>
    <w:p>
      <w:pPr>
        <w:pStyle w:val="Compact"/>
        <w:numPr>
          <w:numId w:val="1001"/>
          <w:ilvl w:val="0"/>
        </w:numPr>
      </w:pPr>
      <w:r>
        <w:t xml:space="preserve">Reconcile the balance in the fixed asset sub-ledger to the general ledger</w:t>
      </w:r>
    </w:p>
    <w:p>
      <w:pPr>
        <w:pStyle w:val="Compact"/>
        <w:numPr>
          <w:numId w:val="1001"/>
          <w:ilvl w:val="0"/>
        </w:numPr>
      </w:pPr>
      <w:r>
        <w:t xml:space="preserve">Conduct periodic impairment inquiries for capital assets</w:t>
      </w:r>
    </w:p>
    <w:p>
      <w:pPr>
        <w:pStyle w:val="Compact"/>
        <w:numPr>
          <w:numId w:val="1001"/>
          <w:ilvl w:val="0"/>
        </w:numPr>
      </w:pPr>
      <w:r>
        <w:t xml:space="preserve">Maintain SOX controls, desktop procedures for capital assets</w:t>
      </w:r>
    </w:p>
    <w:p>
      <w:pPr>
        <w:pStyle w:val="Compact"/>
        <w:numPr>
          <w:numId w:val="1001"/>
          <w:ilvl w:val="0"/>
        </w:numPr>
      </w:pPr>
      <w:r>
        <w:t xml:space="preserve">Conduct a periodic review and analyses of the Fixed Assets Register</w:t>
      </w:r>
    </w:p>
    <w:p>
      <w:pPr>
        <w:pStyle w:val="Compact"/>
        <w:numPr>
          <w:numId w:val="1001"/>
          <w:ilvl w:val="0"/>
        </w:numPr>
      </w:pPr>
      <w:r>
        <w:t xml:space="preserve">Prepare fixed asset schedules for Internal Audit, SOX, and SEC teams, and respond to inquiries</w:t>
      </w:r>
    </w:p>
    <w:p>
      <w:pPr>
        <w:pStyle w:val="Heading2"/>
      </w:pPr>
      <w:bookmarkStart w:id="23" w:name="qualifications-for-fixed-assets-accountant"/>
      <w:r>
        <w:t xml:space="preserve">Qualifications for fixed assets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Balance Sheet account reconciliation and analysis experience</w:t>
      </w:r>
    </w:p>
    <w:p>
      <w:pPr>
        <w:pStyle w:val="Compact"/>
        <w:numPr>
          <w:numId w:val="1002"/>
          <w:ilvl w:val="0"/>
        </w:numPr>
      </w:pPr>
      <w:r>
        <w:t xml:space="preserve">General Ledger knowledge, knowledge of system oriented monthly closing processes and account reconciliation</w:t>
      </w:r>
    </w:p>
    <w:p>
      <w:pPr>
        <w:pStyle w:val="Compact"/>
        <w:numPr>
          <w:numId w:val="1002"/>
          <w:ilvl w:val="0"/>
        </w:numPr>
      </w:pPr>
      <w:r>
        <w:t xml:space="preserve">At least 3 years accounting-related experience</w:t>
      </w:r>
    </w:p>
    <w:p>
      <w:pPr>
        <w:pStyle w:val="Compact"/>
        <w:numPr>
          <w:numId w:val="1002"/>
          <w:ilvl w:val="0"/>
        </w:numPr>
      </w:pPr>
      <w:r>
        <w:t xml:space="preserve">Experience in a shared services center of a multinational corporation desirable</w:t>
      </w:r>
    </w:p>
    <w:p>
      <w:pPr>
        <w:pStyle w:val="Compact"/>
        <w:numPr>
          <w:numId w:val="1002"/>
          <w:ilvl w:val="0"/>
        </w:numPr>
      </w:pPr>
      <w:r>
        <w:t xml:space="preserve">Background in automotive industry or other form of manufacturing (preferred)</w:t>
      </w:r>
    </w:p>
    <w:p>
      <w:pPr>
        <w:pStyle w:val="Compact"/>
        <w:numPr>
          <w:numId w:val="1002"/>
          <w:ilvl w:val="0"/>
        </w:numPr>
      </w:pPr>
      <w:r>
        <w:t xml:space="preserve">Bachelor's degree in Accounting or Finance and/or the equivalent in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xed-assets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xed-assets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2021-10-28T13:34:54Z</dcterms:created>
  <dcterms:modified xsi:type="dcterms:W3CDTF">2021-10-28T13:34:54Z</dcterms:modified>
</cp:coreProperties>
</file>