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https://www.velvetjobs.com/job-descriptions/fixed-asset-accountant</w:t>
        </w:r>
      </w:hyperlink>
    </w:p>
    <w:p>
      <w:pPr>
        <w:pStyle w:val="Heading1"/>
      </w:pPr>
      <w:bookmarkStart w:id="21" w:name="example-of-fixed-asset-accountant-job-description"/>
      <w:r>
        <w:t xml:space="preserve">Example of Fixed Asset Accountant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fixed asset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xed-asset-accountant"/>
      <w:r>
        <w:t xml:space="preserve">Responsibilities for fixed asset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monthly reporting requirements</w:t>
      </w:r>
    </w:p>
    <w:p>
      <w:pPr>
        <w:pStyle w:val="Compact"/>
        <w:numPr>
          <w:numId w:val="1001"/>
          <w:ilvl w:val="0"/>
        </w:numPr>
      </w:pPr>
      <w:r>
        <w:t xml:space="preserve">Review construction-in-progress on an ongoing basis</w:t>
      </w:r>
    </w:p>
    <w:p>
      <w:pPr>
        <w:pStyle w:val="Compact"/>
        <w:numPr>
          <w:numId w:val="1001"/>
          <w:ilvl w:val="0"/>
        </w:numPr>
      </w:pPr>
      <w:r>
        <w:t xml:space="preserve">Accurately record new capital leases and prepare amortization schedules</w:t>
      </w:r>
    </w:p>
    <w:p>
      <w:pPr>
        <w:pStyle w:val="Compact"/>
        <w:numPr>
          <w:numId w:val="1001"/>
          <w:ilvl w:val="0"/>
        </w:numPr>
      </w:pPr>
      <w:r>
        <w:t xml:space="preserve">Enter fixed asset information into tax packages on a yearly basis</w:t>
      </w:r>
    </w:p>
    <w:p>
      <w:pPr>
        <w:pStyle w:val="Compact"/>
        <w:numPr>
          <w:numId w:val="1001"/>
          <w:ilvl w:val="0"/>
        </w:numPr>
      </w:pPr>
      <w:r>
        <w:t xml:space="preserve">Assist with obtaining and analyzing fixed asset information for acquisitions</w:t>
      </w:r>
    </w:p>
    <w:p>
      <w:pPr>
        <w:pStyle w:val="Compact"/>
        <w:numPr>
          <w:numId w:val="1001"/>
          <w:ilvl w:val="0"/>
        </w:numPr>
      </w:pPr>
      <w:r>
        <w:t xml:space="preserve">Responds to request for information from Corporate, Internal Audit, ASD Management, other internal management and surgery centers</w:t>
      </w:r>
    </w:p>
    <w:p>
      <w:pPr>
        <w:pStyle w:val="Compact"/>
        <w:numPr>
          <w:numId w:val="1001"/>
          <w:ilvl w:val="0"/>
        </w:numPr>
      </w:pPr>
      <w:r>
        <w:t xml:space="preserve">Ensures that privileged and/or proprietary information is adequately safeguarded against disclosure</w:t>
      </w:r>
    </w:p>
    <w:p>
      <w:pPr>
        <w:pStyle w:val="Compact"/>
        <w:numPr>
          <w:numId w:val="1001"/>
          <w:ilvl w:val="0"/>
        </w:numPr>
      </w:pPr>
      <w:r>
        <w:t xml:space="preserve">Fixed Asset Accounting with journal entries preparation/input and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Assist in monthly financial reporting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related to fixed assets for the company and mostly its international subsidiaries</w:t>
      </w:r>
    </w:p>
    <w:p>
      <w:pPr>
        <w:pStyle w:val="Heading2"/>
      </w:pPr>
      <w:bookmarkStart w:id="23" w:name="qualifications-for-fixed-asset-accountant"/>
      <w:r>
        <w:t xml:space="preserve">Qualifications for fixed asset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planning and multi-tasking abilities</w:t>
      </w:r>
    </w:p>
    <w:p>
      <w:pPr>
        <w:pStyle w:val="Compact"/>
        <w:numPr>
          <w:numId w:val="1002"/>
          <w:ilvl w:val="0"/>
        </w:numPr>
      </w:pPr>
      <w:r>
        <w:t xml:space="preserve">Able to perform basic mathematical calculations, balance and reconcile figures, punctuate properly, and spell correctly</w:t>
      </w:r>
    </w:p>
    <w:p>
      <w:pPr>
        <w:pStyle w:val="Compact"/>
        <w:numPr>
          <w:numId w:val="1002"/>
          <w:ilvl w:val="0"/>
        </w:numPr>
      </w:pPr>
      <w:r>
        <w:t xml:space="preserve">Assist with the budget and forecasting analysis</w:t>
      </w:r>
    </w:p>
    <w:p>
      <w:pPr>
        <w:pStyle w:val="Compact"/>
        <w:numPr>
          <w:numId w:val="1002"/>
          <w:ilvl w:val="0"/>
        </w:numPr>
      </w:pPr>
      <w:r>
        <w:t xml:space="preserve">Provide assistance in the continuous improvement process</w:t>
      </w:r>
    </w:p>
    <w:p>
      <w:pPr>
        <w:pStyle w:val="Compact"/>
        <w:numPr>
          <w:numId w:val="1002"/>
          <w:ilvl w:val="0"/>
        </w:numPr>
      </w:pPr>
      <w:r>
        <w:t xml:space="preserve">Complete ad hoc analytics and special projects</w:t>
      </w:r>
    </w:p>
    <w:p>
      <w:pPr>
        <w:pStyle w:val="Compact"/>
        <w:numPr>
          <w:numId w:val="1002"/>
          <w:ilvl w:val="0"/>
        </w:numPr>
      </w:pPr>
      <w:r>
        <w:t xml:space="preserve">Lead control process improvement efforts, including key Financial Compliance systems (BST – balance sheet account recons, JET – journal entries, QARC – client requests, and related SharePoint 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2021-10-28T13:23:13Z</dcterms:created>
  <dcterms:modified xsi:type="dcterms:W3CDTF">2021-10-28T13:23:13Z</dcterms:modified>
</cp:coreProperties>
</file>