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https://www.velvetjobs.com/job-descriptions/fixed-asset-accountant</w:t>
        </w:r>
      </w:hyperlink>
    </w:p>
    <w:p>
      <w:pPr>
        <w:pStyle w:val="Heading1"/>
      </w:pPr>
      <w:bookmarkStart w:id="21" w:name="example-of-fixed-asset-accountant-job-description"/>
      <w:r>
        <w:t xml:space="preserve">Example of Fixed Asset Accountant Job Description</w:t>
      </w:r>
      <w:bookmarkEnd w:id="21"/>
    </w:p>
    <w:p>
      <w:pPr>
        <w:pStyle w:val="Compact"/>
      </w:pPr>
      <w:r>
        <w:t xml:space="preserve">Our innovative and growing company is hiring for a fixed asset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asset-accountant"/>
      <w:r>
        <w:t xml:space="preserve">Responsibilities for fixed asset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Updates physical file of each fixed asset acquired by the company with all supporting documentation</w:t>
      </w:r>
    </w:p>
    <w:p>
      <w:pPr>
        <w:pStyle w:val="Compact"/>
        <w:numPr>
          <w:numId w:val="1001"/>
          <w:ilvl w:val="0"/>
        </w:numPr>
      </w:pPr>
      <w:r>
        <w:t xml:space="preserve">Controls the movement of fixed assets, including the acquisition, transferrence, consigning, termporary exit, sale, and permanent exit, registering each movement and providing copy to affected personnel</w:t>
      </w:r>
    </w:p>
    <w:p>
      <w:pPr>
        <w:pStyle w:val="Compact"/>
        <w:numPr>
          <w:numId w:val="1001"/>
          <w:ilvl w:val="0"/>
        </w:numPr>
      </w:pPr>
      <w:r>
        <w:t xml:space="preserve">Physically inventory equipment with the goal of updating registers in the system and maintain a better control of assets</w:t>
      </w:r>
    </w:p>
    <w:p>
      <w:pPr>
        <w:pStyle w:val="Compact"/>
        <w:numPr>
          <w:numId w:val="1001"/>
          <w:ilvl w:val="0"/>
        </w:numPr>
      </w:pPr>
      <w:r>
        <w:t xml:space="preserve">Elaborates the Fixed Asset Balances at the end of each month to be used in the Financial Analysis area for reporting to Corporate</w:t>
      </w:r>
    </w:p>
    <w:p>
      <w:pPr>
        <w:pStyle w:val="Compact"/>
        <w:numPr>
          <w:numId w:val="1001"/>
          <w:ilvl w:val="0"/>
        </w:numPr>
      </w:pPr>
      <w:r>
        <w:t xml:space="preserve">Generates the accounting depreciation along with the previous analysis of assets to be depreciated the validation of the balances in the Fixed Asset Module</w:t>
      </w:r>
    </w:p>
    <w:p>
      <w:pPr>
        <w:pStyle w:val="Compact"/>
        <w:numPr>
          <w:numId w:val="1001"/>
          <w:ilvl w:val="0"/>
        </w:numPr>
      </w:pPr>
      <w:r>
        <w:t xml:space="preserve">Generates the prorated depreciation report for Maquilas and for LLC Lux (Depreciation Allocation) basing on prorating criteria</w:t>
      </w:r>
    </w:p>
    <w:p>
      <w:pPr>
        <w:pStyle w:val="Compact"/>
        <w:numPr>
          <w:numId w:val="1001"/>
          <w:ilvl w:val="0"/>
        </w:numPr>
      </w:pPr>
      <w:r>
        <w:t xml:space="preserve">Elaborates reports used in audits done by KPMG that show movement of fixed assets on a quarterly basis</w:t>
      </w:r>
    </w:p>
    <w:p>
      <w:pPr>
        <w:pStyle w:val="Compact"/>
        <w:numPr>
          <w:numId w:val="1001"/>
          <w:ilvl w:val="0"/>
        </w:numPr>
      </w:pPr>
      <w:r>
        <w:t xml:space="preserve">Controls costs and requisitions related with the maintenance of Fixed Assets, with the goal of monitoring the same relative to that which is budgeted and reduce variances</w:t>
      </w:r>
    </w:p>
    <w:p>
      <w:pPr>
        <w:pStyle w:val="Compact"/>
        <w:numPr>
          <w:numId w:val="1001"/>
          <w:ilvl w:val="0"/>
        </w:numPr>
      </w:pPr>
      <w:r>
        <w:t xml:space="preserve">Maintains fixed asset sub-ledgers for multiple surgery centers</w:t>
      </w:r>
    </w:p>
    <w:p>
      <w:pPr>
        <w:pStyle w:val="Compact"/>
        <w:numPr>
          <w:numId w:val="1001"/>
          <w:ilvl w:val="0"/>
        </w:numPr>
      </w:pPr>
      <w:r>
        <w:t xml:space="preserve">Receive and code invoices for fixed asset purchases in accordance with the capitalization policy</w:t>
      </w:r>
    </w:p>
    <w:p>
      <w:pPr>
        <w:pStyle w:val="Heading2"/>
      </w:pPr>
      <w:bookmarkStart w:id="23" w:name="qualifications-for-fixed-asset-accountant"/>
      <w:r>
        <w:t xml:space="preserve">Qualifications for fixed asset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adaptation facilities and be able to work on a fast moving environment</w:t>
      </w:r>
    </w:p>
    <w:p>
      <w:pPr>
        <w:pStyle w:val="Compact"/>
        <w:numPr>
          <w:numId w:val="1002"/>
          <w:ilvl w:val="0"/>
        </w:numPr>
      </w:pPr>
      <w:r>
        <w:t xml:space="preserve">BS in Accounting or Business/Finance with an emphasis in accounting</w:t>
      </w:r>
    </w:p>
    <w:p>
      <w:pPr>
        <w:pStyle w:val="Compact"/>
        <w:numPr>
          <w:numId w:val="1002"/>
          <w:ilvl w:val="0"/>
        </w:numPr>
      </w:pPr>
      <w:r>
        <w:t xml:space="preserve">Employees/Candidates who have attained the CPA certification or who are in the process of attaining the CPA certification</w:t>
      </w:r>
    </w:p>
    <w:p>
      <w:pPr>
        <w:pStyle w:val="Compact"/>
        <w:numPr>
          <w:numId w:val="1002"/>
          <w:ilvl w:val="0"/>
        </w:numPr>
      </w:pPr>
      <w:r>
        <w:t xml:space="preserve">Proficiency in the Microsoft Office application suite</w:t>
      </w:r>
    </w:p>
    <w:p>
      <w:pPr>
        <w:pStyle w:val="Compact"/>
        <w:numPr>
          <w:numId w:val="1002"/>
          <w:ilvl w:val="0"/>
        </w:numPr>
      </w:pPr>
      <w:r>
        <w:t xml:space="preserve">Prepare monthly journal entries including depreciation, asset dispositions, asset transfers, and reclassifications as required to accurately close the monthly fiscal period</w:t>
      </w:r>
    </w:p>
    <w:p>
      <w:pPr>
        <w:pStyle w:val="Compact"/>
        <w:numPr>
          <w:numId w:val="1002"/>
          <w:ilvl w:val="0"/>
        </w:numPr>
      </w:pPr>
      <w:r>
        <w:t xml:space="preserve">Reconciles fixed asset balance sheet accounts monthly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2021-10-28T13:11:29Z</dcterms:created>
  <dcterms:modified xsi:type="dcterms:W3CDTF">2021-10-28T13:11:29Z</dcterms:modified>
</cp:coreProperties>
</file>