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https://www.velvetjobs.com/job-descriptions/firmwide-risk-reporting</w:t>
        </w:r>
      </w:hyperlink>
    </w:p>
    <w:p>
      <w:pPr>
        <w:pStyle w:val="Heading1"/>
      </w:pPr>
      <w:bookmarkStart w:id="21" w:name="example-of-firmwide-risk-reporting-job-description"/>
      <w:r>
        <w:t xml:space="preserve">Example of Firmwide Risk Reporting Job Description</w:t>
      </w:r>
      <w:bookmarkEnd w:id="21"/>
    </w:p>
    <w:p>
      <w:pPr>
        <w:pStyle w:val="Compact"/>
      </w:pPr>
      <w:r>
        <w:t xml:space="preserve">Our company is hiring for a firmwide risk reporting.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firmwide-risk-reporting"/>
      <w:r>
        <w:t xml:space="preserve">Responsibilities for firmwide risk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continuing development of analytical tools as part of the wider Country Risk transformation agenda</w:t>
      </w:r>
    </w:p>
    <w:p>
      <w:pPr>
        <w:pStyle w:val="Compact"/>
        <w:numPr>
          <w:numId w:val="1001"/>
          <w:ilvl w:val="0"/>
        </w:numPr>
      </w:pPr>
      <w:r>
        <w:t xml:space="preserve">Strong product knowledge and / or experience in Market and Liquidity risk</w:t>
      </w:r>
    </w:p>
    <w:p>
      <w:pPr>
        <w:pStyle w:val="Compact"/>
        <w:numPr>
          <w:numId w:val="1001"/>
          <w:ilvl w:val="0"/>
        </w:numPr>
      </w:pPr>
      <w:r>
        <w:t xml:space="preserve">Streamline and enhance current report user tools and controls</w:t>
      </w:r>
    </w:p>
    <w:p>
      <w:pPr>
        <w:pStyle w:val="Compact"/>
        <w:numPr>
          <w:numId w:val="1001"/>
          <w:ilvl w:val="0"/>
        </w:numPr>
      </w:pPr>
      <w:r>
        <w:t xml:space="preserve">Be encouraged to think creatively, challenge status quo, and work towards strategic objectives</w:t>
      </w:r>
    </w:p>
    <w:p>
      <w:pPr>
        <w:pStyle w:val="Compact"/>
        <w:numPr>
          <w:numId w:val="1001"/>
          <w:ilvl w:val="0"/>
        </w:numPr>
      </w:pPr>
      <w:r>
        <w:t xml:space="preserve">Experience in financial services performing finance, accounting or analytical functions</w:t>
      </w:r>
    </w:p>
    <w:p>
      <w:pPr>
        <w:pStyle w:val="Compact"/>
        <w:numPr>
          <w:numId w:val="1001"/>
          <w:ilvl w:val="0"/>
        </w:numPr>
      </w:pPr>
      <w:r>
        <w:t xml:space="preserve">Capability of working under pressure, prioritizes multiple tasks, and bring tasks to closure</w:t>
      </w:r>
    </w:p>
    <w:p>
      <w:pPr>
        <w:pStyle w:val="Heading2"/>
      </w:pPr>
      <w:bookmarkStart w:id="23" w:name="qualifications-for-firmwide-risk-reporting"/>
      <w:r>
        <w:t xml:space="preserve">Qualifications for firmwide risk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limit utilization processing and approval workflow</w:t>
      </w:r>
    </w:p>
    <w:p>
      <w:pPr>
        <w:pStyle w:val="Compact"/>
        <w:numPr>
          <w:numId w:val="1002"/>
          <w:ilvl w:val="0"/>
        </w:numPr>
      </w:pPr>
      <w:r>
        <w:t xml:space="preserve">Optimize Report production processes to align with Firmwide strategic goals</w:t>
      </w:r>
    </w:p>
    <w:p>
      <w:pPr>
        <w:pStyle w:val="Compact"/>
        <w:numPr>
          <w:numId w:val="1002"/>
          <w:ilvl w:val="0"/>
        </w:numPr>
      </w:pPr>
      <w:r>
        <w:t xml:space="preserve">Effectively collaborate with business partners (including Risk business management, reference data teams, product controllers/finance, and technology) to investigate variances and resolve data quality exception</w:t>
      </w:r>
    </w:p>
    <w:p>
      <w:pPr>
        <w:pStyle w:val="Compact"/>
        <w:numPr>
          <w:numId w:val="1002"/>
          <w:ilvl w:val="0"/>
        </w:numPr>
      </w:pPr>
      <w:r>
        <w:t xml:space="preserve">Knowledge of risk principles, credit or market risk products is a plus</w:t>
      </w:r>
    </w:p>
    <w:p>
      <w:pPr>
        <w:pStyle w:val="Compact"/>
        <w:numPr>
          <w:numId w:val="1002"/>
          <w:ilvl w:val="0"/>
        </w:numPr>
      </w:pPr>
      <w:r>
        <w:t xml:space="preserve">Excellent relationship building skills to work with colleagues across multiple groups’ Firmwide to obtain</w:t>
      </w:r>
    </w:p>
    <w:p>
      <w:pPr>
        <w:pStyle w:val="Compact"/>
        <w:numPr>
          <w:numId w:val="1002"/>
          <w:ilvl w:val="0"/>
        </w:numPr>
      </w:pPr>
      <w:r>
        <w:t xml:space="preserve">Supports a small team of Reporting Analysts offshore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rmwide-risk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rmwide-risk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2021-10-28T18:30:22Z</dcterms:created>
  <dcterms:modified xsi:type="dcterms:W3CDTF">2021-10-28T18:30:22Z</dcterms:modified>
</cp:coreProperties>
</file>