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https://www.velvetjobs.com/job-descriptions/financial-services-senior</w:t>
        </w:r>
      </w:hyperlink>
    </w:p>
    <w:p>
      <w:pPr>
        <w:pStyle w:val="Heading1"/>
      </w:pPr>
      <w:bookmarkStart w:id="21" w:name="example-of-financial-services-senior-job-description"/>
      <w:r>
        <w:t xml:space="preserve">Example of Financial Services Senior Job Description</w:t>
      </w:r>
      <w:bookmarkEnd w:id="21"/>
    </w:p>
    <w:p>
      <w:pPr>
        <w:pStyle w:val="Compact"/>
      </w:pPr>
      <w:r>
        <w:t xml:space="preserve">Our innovative and growing company is looking for a financial services senior.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financial-services-senior"/>
      <w:r>
        <w:t xml:space="preserve">Responsibilities for financial services senior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long-term business relationship with existing clients</w:t>
      </w:r>
    </w:p>
    <w:p>
      <w:pPr>
        <w:pStyle w:val="Compact"/>
        <w:numPr>
          <w:numId w:val="1001"/>
          <w:ilvl w:val="0"/>
        </w:numPr>
      </w:pPr>
      <w:r>
        <w:t xml:space="preserve">Lead and manage a team of researchers, including job allocation, performance management and coaching</w:t>
      </w:r>
    </w:p>
    <w:p>
      <w:pPr>
        <w:pStyle w:val="Compact"/>
        <w:numPr>
          <w:numId w:val="1001"/>
          <w:ilvl w:val="0"/>
        </w:numPr>
      </w:pPr>
      <w:r>
        <w:t xml:space="preserve">Manage research projects, and provide professional client servicing</w:t>
      </w:r>
    </w:p>
    <w:p>
      <w:pPr>
        <w:pStyle w:val="Compact"/>
        <w:numPr>
          <w:numId w:val="1001"/>
          <w:ilvl w:val="0"/>
        </w:numPr>
      </w:pPr>
      <w:r>
        <w:t xml:space="preserve">Compose and present research proposals and solutions</w:t>
      </w:r>
    </w:p>
    <w:p>
      <w:pPr>
        <w:pStyle w:val="Compact"/>
        <w:numPr>
          <w:numId w:val="1001"/>
          <w:ilvl w:val="0"/>
        </w:numPr>
      </w:pPr>
      <w:r>
        <w:t xml:space="preserve">Provide advanced research analysis and add-value insights and recommendations</w:t>
      </w:r>
    </w:p>
    <w:p>
      <w:pPr>
        <w:pStyle w:val="Compact"/>
        <w:numPr>
          <w:numId w:val="1001"/>
          <w:ilvl w:val="0"/>
        </w:numPr>
      </w:pPr>
      <w:r>
        <w:t xml:space="preserve">Effectively manage the overall responsibility for all of the annual targets</w:t>
      </w:r>
    </w:p>
    <w:p>
      <w:pPr>
        <w:pStyle w:val="Compact"/>
        <w:numPr>
          <w:numId w:val="1001"/>
          <w:ilvl w:val="0"/>
        </w:numPr>
      </w:pPr>
      <w:r>
        <w:t xml:space="preserve">Develop new accounts or sectors and business</w:t>
      </w:r>
    </w:p>
    <w:p>
      <w:pPr>
        <w:pStyle w:val="Compact"/>
        <w:numPr>
          <w:numId w:val="1001"/>
          <w:ilvl w:val="0"/>
        </w:numPr>
      </w:pPr>
      <w:r>
        <w:t xml:space="preserve">Financial analysis for investments</w:t>
      </w:r>
    </w:p>
    <w:p>
      <w:pPr>
        <w:pStyle w:val="Compact"/>
        <w:numPr>
          <w:numId w:val="1001"/>
          <w:ilvl w:val="0"/>
        </w:numPr>
      </w:pPr>
      <w:r>
        <w:t xml:space="preserve">Assist in framework implementation</w:t>
      </w:r>
    </w:p>
    <w:p>
      <w:pPr>
        <w:pStyle w:val="Compact"/>
        <w:numPr>
          <w:numId w:val="1001"/>
          <w:ilvl w:val="0"/>
        </w:numPr>
      </w:pPr>
      <w:r>
        <w:t xml:space="preserve">Profitability, pricing, and cost optimization</w:t>
      </w:r>
    </w:p>
    <w:p>
      <w:pPr>
        <w:pStyle w:val="Heading2"/>
      </w:pPr>
      <w:bookmarkStart w:id="23" w:name="qualifications-for-financial-services-senior"/>
      <w:r>
        <w:t xml:space="preserve">Qualifications for financial services senior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Spanish preferred or company will sponsor classes to become fluent Spanish speaker</w:t>
      </w:r>
    </w:p>
    <w:p>
      <w:pPr>
        <w:pStyle w:val="Compact"/>
        <w:numPr>
          <w:numId w:val="1002"/>
          <w:ilvl w:val="0"/>
        </w:numPr>
      </w:pPr>
      <w:r>
        <w:t xml:space="preserve">3+ years of Public Accounting experience with a focus on the Financial Services industry</w:t>
      </w:r>
    </w:p>
    <w:p>
      <w:pPr>
        <w:pStyle w:val="Compact"/>
        <w:numPr>
          <w:numId w:val="1002"/>
          <w:ilvl w:val="0"/>
        </w:numPr>
      </w:pPr>
      <w:r>
        <w:t xml:space="preserve">Having experience auditing SEC financial services clients is key for this role</w:t>
      </w:r>
    </w:p>
    <w:p>
      <w:pPr>
        <w:pStyle w:val="Compact"/>
        <w:numPr>
          <w:numId w:val="1002"/>
          <w:ilvl w:val="0"/>
        </w:numPr>
      </w:pPr>
      <w:r>
        <w:t xml:space="preserve">This position requires you to meet the education requirement for CPA certification in Kentucky</w:t>
      </w:r>
    </w:p>
    <w:p>
      <w:pPr>
        <w:pStyle w:val="Compact"/>
        <w:numPr>
          <w:numId w:val="1002"/>
          <w:ilvl w:val="0"/>
        </w:numPr>
      </w:pPr>
      <w:r>
        <w:t xml:space="preserve">Bilingualism an asset (spoken and written) - English and French</w:t>
      </w:r>
    </w:p>
    <w:p>
      <w:pPr>
        <w:pStyle w:val="Compact"/>
        <w:numPr>
          <w:numId w:val="1002"/>
          <w:ilvl w:val="0"/>
        </w:numPr>
      </w:pPr>
      <w:r>
        <w:t xml:space="preserve">Having SEC public company experience would put you at an advantage over other candidates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inancial-services-seni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inancial-services-seni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2021-10-28T18:31:31Z</dcterms:created>
  <dcterms:modified xsi:type="dcterms:W3CDTF">2021-10-28T18:31:31Z</dcterms:modified>
</cp:coreProperties>
</file>