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https://www.velvetjobs.com/job-descriptions/financial-services-risk-management</w:t>
        </w:r>
      </w:hyperlink>
    </w:p>
    <w:p>
      <w:pPr>
        <w:pStyle w:val="Heading1"/>
      </w:pPr>
      <w:bookmarkStart w:id="21" w:name="example-of-financial-services-risk-management-job-description"/>
      <w:r>
        <w:t xml:space="preserve">Example of Financial Services Risk Management Job Description</w:t>
      </w:r>
      <w:bookmarkEnd w:id="21"/>
    </w:p>
    <w:p>
      <w:pPr>
        <w:pStyle w:val="Compact"/>
      </w:pPr>
      <w:r>
        <w:t xml:space="preserve">Our innovative and growing company is looking to fill the role of financial services risk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services-risk-management"/>
      <w:r>
        <w:t xml:space="preserve">Responsibilities for financial services risk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network across the industry and enable collaboration and reuse of model risk management practices and expertise across the firm</w:t>
      </w:r>
    </w:p>
    <w:p>
      <w:pPr>
        <w:pStyle w:val="Compact"/>
        <w:numPr>
          <w:numId w:val="1001"/>
          <w:ilvl w:val="0"/>
        </w:numPr>
      </w:pPr>
      <w:r>
        <w:t xml:space="preserve">Demonstrates proven abilities and success with utilizing an analytical mind-set and creative problem-solving abilities when applying regulatory requirements in a business environment and model risk management areas</w:t>
      </w:r>
    </w:p>
    <w:p>
      <w:pPr>
        <w:pStyle w:val="Compact"/>
        <w:numPr>
          <w:numId w:val="1001"/>
          <w:ilvl w:val="0"/>
        </w:numPr>
      </w:pPr>
      <w:r>
        <w:t xml:space="preserve">All above actions must be completed with the responsibility for attaining measurements in support of reduction of bad debt, protection of corporate revenue, one-call resolution, improvement of consultant satisfaction, cycle time reduction and support of corporate policy and process</w:t>
      </w:r>
    </w:p>
    <w:p>
      <w:pPr>
        <w:pStyle w:val="Compact"/>
        <w:numPr>
          <w:numId w:val="1001"/>
          <w:ilvl w:val="0"/>
        </w:numPr>
      </w:pPr>
      <w:r>
        <w:t xml:space="preserve">Perform Exit strategy and annual review of adverse news for high AML/CFT risk customers</w:t>
      </w:r>
    </w:p>
    <w:p>
      <w:pPr>
        <w:pStyle w:val="Compact"/>
        <w:numPr>
          <w:numId w:val="1001"/>
          <w:ilvl w:val="0"/>
        </w:numPr>
      </w:pPr>
      <w:r>
        <w:t xml:space="preserve">Provide support to any request for information from Group Regulatory Compliance Unit</w:t>
      </w:r>
    </w:p>
    <w:p>
      <w:pPr>
        <w:pStyle w:val="Compact"/>
        <w:numPr>
          <w:numId w:val="1001"/>
          <w:ilvl w:val="0"/>
        </w:numPr>
      </w:pPr>
      <w:r>
        <w:t xml:space="preserve">Assess processes and develop requirements to re-engineer them</w:t>
      </w:r>
    </w:p>
    <w:p>
      <w:pPr>
        <w:pStyle w:val="Compact"/>
        <w:numPr>
          <w:numId w:val="1001"/>
          <w:ilvl w:val="0"/>
        </w:numPr>
      </w:pPr>
      <w:r>
        <w:t xml:space="preserve">Identification of controls and/or assessment of pre-existing ones</w:t>
      </w:r>
    </w:p>
    <w:p>
      <w:pPr>
        <w:pStyle w:val="Compact"/>
        <w:numPr>
          <w:numId w:val="1001"/>
          <w:ilvl w:val="0"/>
        </w:numPr>
      </w:pPr>
      <w:r>
        <w:t xml:space="preserve">Facilitate the evaluation, selection and implementation of supporting systems and tools in the space of information repositories, automation, controls, reporting</w:t>
      </w:r>
    </w:p>
    <w:p>
      <w:pPr>
        <w:pStyle w:val="Compact"/>
        <w:numPr>
          <w:numId w:val="1001"/>
          <w:ilvl w:val="0"/>
        </w:numPr>
      </w:pPr>
      <w:r>
        <w:t xml:space="preserve">Provide strong analytical skills and knowledge of risk-related regulations</w:t>
      </w:r>
    </w:p>
    <w:p>
      <w:pPr>
        <w:pStyle w:val="Compact"/>
        <w:numPr>
          <w:numId w:val="1001"/>
          <w:ilvl w:val="0"/>
        </w:numPr>
      </w:pPr>
      <w:r>
        <w:t xml:space="preserve">Lead and manage large cross functional teams for successful project delivery</w:t>
      </w:r>
    </w:p>
    <w:p>
      <w:pPr>
        <w:pStyle w:val="Heading2"/>
      </w:pPr>
      <w:bookmarkStart w:id="23" w:name="qualifications-for-financial-services-risk-management"/>
      <w:r>
        <w:t xml:space="preserve">Qualifications for financial services risk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successfully adapt communication and presentations to different forums (from technical/operational to executive)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in finance, business administration or accounting</w:t>
      </w:r>
    </w:p>
    <w:p>
      <w:pPr>
        <w:pStyle w:val="Compact"/>
        <w:numPr>
          <w:numId w:val="1002"/>
          <w:ilvl w:val="0"/>
        </w:numPr>
      </w:pPr>
      <w:r>
        <w:t xml:space="preserve">Experience in deep dive analysis and has the desire to problem solve</w:t>
      </w:r>
    </w:p>
    <w:p>
      <w:pPr>
        <w:pStyle w:val="Compact"/>
        <w:numPr>
          <w:numId w:val="1002"/>
          <w:ilvl w:val="0"/>
        </w:numPr>
      </w:pPr>
      <w:r>
        <w:t xml:space="preserve">Ability to handle tight deadlines and conflicting priorities</w:t>
      </w:r>
    </w:p>
    <w:p>
      <w:pPr>
        <w:pStyle w:val="Compact"/>
        <w:numPr>
          <w:numId w:val="1002"/>
          <w:ilvl w:val="0"/>
        </w:numPr>
      </w:pPr>
      <w:r>
        <w:t xml:space="preserve">Degree or diploma with minimum 2 years of AML/CFT experience</w:t>
      </w:r>
    </w:p>
    <w:p>
      <w:pPr>
        <w:pStyle w:val="Compact"/>
        <w:numPr>
          <w:numId w:val="1002"/>
          <w:ilvl w:val="0"/>
        </w:numPr>
      </w:pPr>
      <w:r>
        <w:t xml:space="preserve">Bachelor's and/or advanced degree with a concentration in Data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s-risk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s-risk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2021-10-28T18:30:44Z</dcterms:created>
  <dcterms:modified xsi:type="dcterms:W3CDTF">2021-10-28T18:30:44Z</dcterms:modified>
</cp:coreProperties>
</file>