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https://www.velvetjobs.com/job-descriptions/financial-services-risk-management</w:t>
        </w:r>
      </w:hyperlink>
    </w:p>
    <w:p>
      <w:pPr>
        <w:pStyle w:val="Heading1"/>
      </w:pPr>
      <w:bookmarkStart w:id="21" w:name="example-of-financial-services-risk-management-job-description"/>
      <w:r>
        <w:t xml:space="preserve">Example of Financial Services Risk Management Job Description</w:t>
      </w:r>
      <w:bookmarkEnd w:id="21"/>
    </w:p>
    <w:p>
      <w:pPr>
        <w:pStyle w:val="Compact"/>
      </w:pPr>
      <w:r>
        <w:t xml:space="preserve">Our growing company is looking to fill the role of financial services risk management.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financial-services-risk-management"/>
      <w:r>
        <w:t xml:space="preserve">Responsibilities for financial services risk management</w:t>
      </w:r>
      <w:bookmarkEnd w:id="22"/>
    </w:p>
    <w:p>
      <w:pPr>
        <w:pStyle w:val="Compact"/>
        <w:numPr>
          <w:numId w:val="1001"/>
          <w:ilvl w:val="0"/>
        </w:numPr>
      </w:pPr>
      <w:r>
        <w:t xml:space="preserve">Assist with the maintenance of all process documentation, standard operating procedures, internal approvals, and internal reporting</w:t>
      </w:r>
    </w:p>
    <w:p>
      <w:pPr>
        <w:pStyle w:val="Compact"/>
        <w:numPr>
          <w:numId w:val="1001"/>
          <w:ilvl w:val="0"/>
        </w:numPr>
      </w:pPr>
      <w:r>
        <w:t xml:space="preserve">Serve as SME for tactical credit governance processes and methodology, supporting the FS</w:t>
      </w:r>
    </w:p>
    <w:p>
      <w:pPr>
        <w:pStyle w:val="Compact"/>
        <w:numPr>
          <w:numId w:val="1001"/>
          <w:ilvl w:val="0"/>
        </w:numPr>
      </w:pPr>
      <w:r>
        <w:t xml:space="preserve">DCOs and Line of Business teams throughout the credit decision lifecycle</w:t>
      </w:r>
    </w:p>
    <w:p>
      <w:pPr>
        <w:pStyle w:val="Compact"/>
        <w:numPr>
          <w:numId w:val="1001"/>
          <w:ilvl w:val="0"/>
        </w:numPr>
      </w:pPr>
      <w:r>
        <w:t xml:space="preserve">Coordinate process reporting for internal stakeholders</w:t>
      </w:r>
    </w:p>
    <w:p>
      <w:pPr>
        <w:pStyle w:val="Compact"/>
        <w:numPr>
          <w:numId w:val="1001"/>
          <w:ilvl w:val="0"/>
        </w:numPr>
      </w:pPr>
      <w:r>
        <w:t xml:space="preserve">Support FS DCO for any internal or external audit</w:t>
      </w:r>
    </w:p>
    <w:p>
      <w:pPr>
        <w:pStyle w:val="Compact"/>
        <w:numPr>
          <w:numId w:val="1001"/>
          <w:ilvl w:val="0"/>
        </w:numPr>
      </w:pPr>
      <w:r>
        <w:t xml:space="preserve">Demonstrate detail orientation, strong written and oral communication, problem solving, teamwork, and collaboration</w:t>
      </w:r>
    </w:p>
    <w:p>
      <w:pPr>
        <w:pStyle w:val="Compact"/>
        <w:numPr>
          <w:numId w:val="1001"/>
          <w:ilvl w:val="0"/>
        </w:numPr>
      </w:pPr>
      <w:r>
        <w:t xml:space="preserve">Assist LOB in completing New Product Risk Assessment analysis tool</w:t>
      </w:r>
    </w:p>
    <w:p>
      <w:pPr>
        <w:pStyle w:val="Compact"/>
        <w:numPr>
          <w:numId w:val="1001"/>
          <w:ilvl w:val="0"/>
        </w:numPr>
      </w:pPr>
      <w:r>
        <w:t xml:space="preserve">Work with team to update Risk Appetite Statement quantitative metrics</w:t>
      </w:r>
    </w:p>
    <w:p>
      <w:pPr>
        <w:pStyle w:val="Compact"/>
        <w:numPr>
          <w:numId w:val="1001"/>
          <w:ilvl w:val="0"/>
        </w:numPr>
      </w:pPr>
      <w:r>
        <w:t xml:space="preserve">Refresh Business Area Risk and Control Self-Assessment and monitor progress of Action Plans</w:t>
      </w:r>
    </w:p>
    <w:p>
      <w:pPr>
        <w:pStyle w:val="Compact"/>
        <w:numPr>
          <w:numId w:val="1001"/>
          <w:ilvl w:val="0"/>
        </w:numPr>
      </w:pPr>
      <w:r>
        <w:t xml:space="preserve">Collect and review Key Risk Indicators</w:t>
      </w:r>
    </w:p>
    <w:p>
      <w:pPr>
        <w:pStyle w:val="Heading2"/>
      </w:pPr>
      <w:bookmarkStart w:id="23" w:name="qualifications-for-financial-services-risk-management"/>
      <w:r>
        <w:t xml:space="preserve">Qualifications for financial services risk management</w:t>
      </w:r>
      <w:bookmarkEnd w:id="23"/>
    </w:p>
    <w:p>
      <w:pPr>
        <w:pStyle w:val="Compact"/>
        <w:numPr>
          <w:numId w:val="1002"/>
          <w:ilvl w:val="0"/>
        </w:numPr>
      </w:pPr>
      <w:r>
        <w:t xml:space="preserve">Capability to support transformation and change and work with enthusiasm, drive and effectiveness, and as a member of highly technical teams as required</w:t>
      </w:r>
    </w:p>
    <w:p>
      <w:pPr>
        <w:pStyle w:val="Compact"/>
        <w:numPr>
          <w:numId w:val="1002"/>
          <w:ilvl w:val="0"/>
        </w:numPr>
      </w:pPr>
      <w:r>
        <w:t xml:space="preserve">Experience in working across complex matrix environments</w:t>
      </w:r>
    </w:p>
    <w:p>
      <w:pPr>
        <w:pStyle w:val="Compact"/>
        <w:numPr>
          <w:numId w:val="1002"/>
          <w:ilvl w:val="0"/>
        </w:numPr>
      </w:pPr>
      <w:r>
        <w:t xml:space="preserve">Experience with Murex, Bloomberg, SAS, Matlab, Fincard and Reuters would be an advantage</w:t>
      </w:r>
    </w:p>
    <w:p>
      <w:pPr>
        <w:pStyle w:val="Compact"/>
        <w:numPr>
          <w:numId w:val="1002"/>
          <w:ilvl w:val="0"/>
        </w:numPr>
      </w:pPr>
      <w:r>
        <w:t xml:space="preserve">Experience working in professional services and/or in Asia Pacific would be an advantage</w:t>
      </w:r>
    </w:p>
    <w:p>
      <w:pPr>
        <w:pStyle w:val="Compact"/>
        <w:numPr>
          <w:numId w:val="1002"/>
          <w:ilvl w:val="0"/>
        </w:numPr>
      </w:pPr>
      <w:r>
        <w:t xml:space="preserve">Working with or knowledge on a range of tools for example Matlab, SPSS, SAS, R, SQL, VBA</w:t>
      </w:r>
    </w:p>
    <w:p>
      <w:pPr>
        <w:pStyle w:val="Compact"/>
        <w:numPr>
          <w:numId w:val="1002"/>
          <w:ilvl w:val="0"/>
        </w:numPr>
      </w:pPr>
      <w:r>
        <w:t xml:space="preserve">Knowledge of Financial security compliance regulations (PCI, FFIEC, GLBA)</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inancial-services-risk-manage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inancial-services-risk-manage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2021-10-28T12:47:46Z</dcterms:created>
  <dcterms:modified xsi:type="dcterms:W3CDTF">2021-10-28T12:47:46Z</dcterms:modified>
</cp:coreProperties>
</file>