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https://www.velvetjobs.com/job-descriptions/financial-service</w:t>
        </w:r>
      </w:hyperlink>
    </w:p>
    <w:p>
      <w:pPr>
        <w:pStyle w:val="Heading1"/>
      </w:pPr>
      <w:bookmarkStart w:id="21" w:name="example-of-financial-service-job-description"/>
      <w:r>
        <w:t xml:space="preserve">Example of Financial Service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financial service. To join our growing team, please review the list of responsibilities and qualifications.</w:t>
      </w:r>
    </w:p>
    <w:p>
      <w:pPr>
        <w:pStyle w:val="Heading2"/>
      </w:pPr>
      <w:bookmarkStart w:id="22" w:name="responsibilities-for-financial-service"/>
      <w:r>
        <w:t xml:space="preserve">Responsibilities for financial service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Define how the services supporting BHF’s cloud management environment link to those at various SaaS providers</w:t>
      </w:r>
    </w:p>
    <w:p>
      <w:pPr>
        <w:pStyle w:val="Compact"/>
        <w:numPr>
          <w:numId w:val="1001"/>
          <w:ilvl w:val="0"/>
        </w:numPr>
      </w:pPr>
      <w:r>
        <w:t xml:space="preserve">Create a continuous feedback loop in which the effectiveness of these processes is measured and improvements are put in place</w:t>
      </w:r>
    </w:p>
    <w:p>
      <w:pPr>
        <w:pStyle w:val="Compact"/>
        <w:numPr>
          <w:numId w:val="1001"/>
          <w:ilvl w:val="0"/>
        </w:numPr>
      </w:pPr>
      <w:r>
        <w:t xml:space="preserve">Establish the management information (i.e., metrics) needed to share with the IT and business leadership at BHF on the performance of the environment</w:t>
      </w:r>
    </w:p>
    <w:p>
      <w:pPr>
        <w:pStyle w:val="Compact"/>
        <w:numPr>
          <w:numId w:val="1001"/>
          <w:ilvl w:val="0"/>
        </w:numPr>
      </w:pPr>
      <w:r>
        <w:t xml:space="preserve">Assess clients’ investment and insurance needs at the point of transition, with the goal of providing the appropriate solutions</w:t>
      </w:r>
    </w:p>
    <w:p>
      <w:pPr>
        <w:pStyle w:val="Compact"/>
        <w:numPr>
          <w:numId w:val="1001"/>
          <w:ilvl w:val="0"/>
        </w:numPr>
      </w:pPr>
      <w:r>
        <w:t xml:space="preserve">Conduct investment risk assessments to determine clients’ risk tolerance, and provide solutions aligned with their risk profile</w:t>
      </w:r>
    </w:p>
    <w:p>
      <w:pPr>
        <w:pStyle w:val="Compact"/>
        <w:numPr>
          <w:numId w:val="1001"/>
          <w:ilvl w:val="0"/>
        </w:numPr>
      </w:pPr>
      <w:r>
        <w:t xml:space="preserve">Contribute to the CSC's ongoing success by sharing feedback and providing insights that will help to improve our client experience</w:t>
      </w:r>
    </w:p>
    <w:p>
      <w:pPr>
        <w:pStyle w:val="Compact"/>
        <w:numPr>
          <w:numId w:val="1001"/>
          <w:ilvl w:val="0"/>
        </w:numPr>
      </w:pPr>
      <w:r>
        <w:t xml:space="preserve">Process a variety of financial transactions including the opening and closing of accounts, issuing checks, transferring funds, opening and managing IRA accounts, processing VISA cash advances and initiating wire transfers</w:t>
      </w:r>
    </w:p>
    <w:p>
      <w:pPr>
        <w:pStyle w:val="Compact"/>
        <w:numPr>
          <w:numId w:val="1001"/>
          <w:ilvl w:val="0"/>
        </w:numPr>
      </w:pPr>
      <w:r>
        <w:t xml:space="preserve">Respond to member inquiries regarding the operation of accounts and access to services</w:t>
      </w:r>
    </w:p>
    <w:p>
      <w:pPr>
        <w:pStyle w:val="Compact"/>
        <w:numPr>
          <w:numId w:val="1001"/>
          <w:ilvl w:val="0"/>
        </w:numPr>
      </w:pPr>
      <w:r>
        <w:t xml:space="preserve">Process address changes and other file maintenance changes on member accounts</w:t>
      </w:r>
    </w:p>
    <w:p>
      <w:pPr>
        <w:pStyle w:val="Compact"/>
        <w:numPr>
          <w:numId w:val="1001"/>
          <w:ilvl w:val="0"/>
        </w:numPr>
      </w:pPr>
      <w:r>
        <w:t xml:space="preserve">Financial reporting (budget vs</w:t>
      </w:r>
    </w:p>
    <w:p>
      <w:pPr>
        <w:pStyle w:val="Heading2"/>
      </w:pPr>
      <w:bookmarkStart w:id="23" w:name="qualifications-for-financial-service"/>
      <w:r>
        <w:t xml:space="preserve">Qualifications for financial service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Establishes and maintains a process for customer service data collection and analysis</w:t>
      </w:r>
    </w:p>
    <w:p>
      <w:pPr>
        <w:pStyle w:val="Compact"/>
        <w:numPr>
          <w:numId w:val="1002"/>
          <w:ilvl w:val="0"/>
        </w:numPr>
      </w:pPr>
      <w:r>
        <w:t xml:space="preserve">A genuine degree of creativity, latitude and toughness is expected</w:t>
      </w:r>
    </w:p>
    <w:p>
      <w:pPr>
        <w:pStyle w:val="Compact"/>
        <w:numPr>
          <w:numId w:val="1002"/>
          <w:ilvl w:val="0"/>
        </w:numPr>
      </w:pPr>
      <w:r>
        <w:t xml:space="preserve">Deep understanding of cost centers concept and purposes</w:t>
      </w:r>
    </w:p>
    <w:p>
      <w:pPr>
        <w:pStyle w:val="Compact"/>
        <w:numPr>
          <w:numId w:val="1002"/>
          <w:ilvl w:val="0"/>
        </w:numPr>
      </w:pPr>
      <w:r>
        <w:t xml:space="preserve">BS or higher degree (preferred) and/or equivalent experience</w:t>
      </w:r>
    </w:p>
    <w:p>
      <w:pPr>
        <w:pStyle w:val="Compact"/>
        <w:numPr>
          <w:numId w:val="1002"/>
          <w:ilvl w:val="0"/>
        </w:numPr>
      </w:pPr>
      <w:r>
        <w:t xml:space="preserve">3+ years in Cost Accounting and/or related financial background</w:t>
      </w:r>
    </w:p>
    <w:p>
      <w:pPr>
        <w:pStyle w:val="Compact"/>
        <w:numPr>
          <w:numId w:val="1002"/>
          <w:ilvl w:val="0"/>
        </w:numPr>
      </w:pPr>
      <w:r>
        <w:t xml:space="preserve">3+ years in Finance in a Service organization experience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ial-servi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ial-servi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2021-10-28T18:35:00Z</dcterms:created>
  <dcterms:modified xsi:type="dcterms:W3CDTF">2021-10-28T18:35:00Z</dcterms:modified>
</cp:coreProperties>
</file>